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right="0"/>
        <w:jc w:val="both"/>
        <w:rPr>
          <w:rFonts w:hint="eastAsia" w:ascii="仿宋_GB2312" w:hAnsi="仿宋_GB2312" w:eastAsia="仿宋_GB2312" w:cs="仿宋_GB2312"/>
          <w:i w:val="0"/>
          <w:caps w:val="0"/>
          <w:color w:val="000000"/>
          <w:spacing w:val="0"/>
          <w:kern w:val="21"/>
          <w:sz w:val="32"/>
          <w:szCs w:val="32"/>
          <w:shd w:val="clear" w:color="auto" w:fill="auto"/>
          <w:lang w:val="en-US" w:eastAsia="zh-CN"/>
        </w:rPr>
      </w:pPr>
      <w:bookmarkStart w:id="0" w:name="_GoBack"/>
      <w:bookmarkEnd w:id="0"/>
      <w:r>
        <w:rPr>
          <w:rFonts w:hint="eastAsia" w:ascii="仿宋_GB2312" w:hAnsi="仿宋_GB2312" w:eastAsia="仿宋_GB2312" w:cs="仿宋_GB2312"/>
          <w:i w:val="0"/>
          <w:caps w:val="0"/>
          <w:color w:val="000000"/>
          <w:spacing w:val="0"/>
          <w:kern w:val="21"/>
          <w:sz w:val="32"/>
          <w:szCs w:val="32"/>
          <w:shd w:val="clear" w:color="auto" w:fill="auto"/>
          <w:lang w:eastAsia="zh-CN"/>
        </w:rPr>
        <w:t>附件</w:t>
      </w:r>
      <w:r>
        <w:rPr>
          <w:rFonts w:hint="eastAsia" w:ascii="仿宋_GB2312" w:hAnsi="仿宋_GB2312" w:eastAsia="仿宋_GB2312" w:cs="仿宋_GB2312"/>
          <w:i w:val="0"/>
          <w:caps w:val="0"/>
          <w:color w:val="000000"/>
          <w:spacing w:val="0"/>
          <w:kern w:val="21"/>
          <w:sz w:val="32"/>
          <w:szCs w:val="32"/>
          <w:shd w:val="clear" w:color="auto" w:fill="auto"/>
          <w:lang w:val="en-US" w:eastAsia="zh-CN"/>
        </w:rPr>
        <w:t>1</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本</w:t>
      </w:r>
      <w:r>
        <w:rPr>
          <w:rFonts w:hint="eastAsia" w:ascii="仿宋_GB2312" w:hAnsi="仿宋_GB2312" w:eastAsia="仿宋_GB2312" w:cs="仿宋_GB2312"/>
          <w:i w:val="0"/>
          <w:caps w:val="0"/>
          <w:color w:val="000000"/>
          <w:spacing w:val="0"/>
          <w:kern w:val="21"/>
          <w:sz w:val="32"/>
          <w:szCs w:val="32"/>
          <w:shd w:val="clear" w:color="auto" w:fill="auto"/>
          <w:lang w:eastAsia="zh-CN"/>
        </w:rPr>
        <w:t>通告</w:t>
      </w:r>
      <w:r>
        <w:rPr>
          <w:rFonts w:hint="eastAsia" w:ascii="仿宋_GB2312" w:hAnsi="仿宋_GB2312" w:eastAsia="仿宋_GB2312" w:cs="仿宋_GB2312"/>
          <w:i w:val="0"/>
          <w:caps w:val="0"/>
          <w:color w:val="000000"/>
          <w:spacing w:val="0"/>
          <w:kern w:val="21"/>
          <w:sz w:val="32"/>
          <w:szCs w:val="32"/>
          <w:shd w:val="clear" w:color="auto" w:fill="auto"/>
        </w:rPr>
        <w:t>所称的特殊家庭包括：</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（一）属现役军人、现役军人家属、残疾军人、退役军人、烈士遗属、因公牺牲军人遗属、病故军人遗属或者经本市退役军人部门认定为抚恤定补优抚对象的申请人或者共同申请人；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（二）经本市残疾人联合会认定为残疾人（含一、二、三、四级残疾人）的申请人或者共同申请人；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（三）属因公殉职基层干部家属的申请人或者共同申请人；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（四）属消防救援人员或者烈士、因公牺牲、病故消防救援人员遗属的申请人或者共同申请人；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（五）属社会福利机构集中供养的孤儿年满十八周岁且可以进行社会安置的申请人或者共同申请人；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（六）经本市卫生健康部门认定为计划生育特殊家庭的申请人或者共同申请人；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（七）申请人及共同申请人均为六十周岁以上，或者申请人为六十周岁以上的单亲家庭、单身居民；</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（八）经国家、广东省人民政府或者深圳市、区人民政府认定为见义勇为人员的申请人或者共同申请人；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（九）属全国道德模范及提名获得者、广东省道德模范或者深圳市文明市民的申请人或者共同申请人；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（十）经总工会认定为深圳市级以上劳动模范或者五一劳动奖章获得者的申请人或者共同申请人；</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（十一）经本市民政部门认定为支出型困难家庭的申请家庭或者单身居民；</w:t>
      </w:r>
    </w:p>
    <w:p>
      <w:pPr>
        <w:pStyle w:val="5"/>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overflowPunct w:val="0"/>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000000"/>
          <w:spacing w:val="0"/>
          <w:kern w:val="21"/>
          <w:sz w:val="32"/>
          <w:szCs w:val="32"/>
        </w:rPr>
      </w:pPr>
      <w:r>
        <w:rPr>
          <w:rFonts w:hint="eastAsia" w:ascii="仿宋_GB2312" w:hAnsi="仿宋_GB2312" w:eastAsia="仿宋_GB2312" w:cs="仿宋_GB2312"/>
          <w:i w:val="0"/>
          <w:caps w:val="0"/>
          <w:color w:val="000000"/>
          <w:spacing w:val="0"/>
          <w:kern w:val="21"/>
          <w:sz w:val="32"/>
          <w:szCs w:val="32"/>
          <w:shd w:val="clear" w:color="auto" w:fill="auto"/>
        </w:rPr>
        <w:t>（十二）经市人民政府认定的其他特殊家庭。</w:t>
      </w:r>
    </w:p>
    <w:p>
      <w:pPr>
        <w:pStyle w:val="5"/>
        <w:widowControl w:val="0"/>
        <w:shd w:val="clear" w:color="auto" w:fill="auto"/>
        <w:wordWrap/>
        <w:overflowPunct w:val="0"/>
        <w:spacing w:before="0" w:beforeAutospacing="0" w:after="0" w:afterAutospacing="0" w:line="560" w:lineRule="exact"/>
        <w:ind w:firstLine="640" w:firstLineChars="200"/>
        <w:jc w:val="both"/>
        <w:rPr>
          <w:rFonts w:hint="eastAsia" w:ascii="仿宋_GB2312" w:hAnsi="仿宋_GB2312" w:eastAsia="仿宋_GB2312" w:cs="仿宋_GB2312"/>
          <w:color w:val="000000"/>
          <w:kern w:val="21"/>
          <w:sz w:val="32"/>
          <w:szCs w:val="32"/>
          <w:lang w:val="en-US" w:eastAsia="zh-CN"/>
        </w:rPr>
      </w:pPr>
    </w:p>
    <w:p>
      <w:pPr>
        <w:pStyle w:val="5"/>
        <w:widowControl w:val="0"/>
        <w:shd w:val="clear" w:color="auto" w:fill="auto"/>
        <w:overflowPunct w:val="0"/>
        <w:spacing w:before="0" w:beforeAutospacing="0" w:after="0" w:afterAutospacing="0" w:line="560" w:lineRule="exact"/>
        <w:ind w:firstLine="640" w:firstLineChars="200"/>
        <w:rPr>
          <w:rFonts w:hint="eastAsia" w:ascii="仿宋_GB2312" w:hAnsi="仿宋_GB2312" w:eastAsia="仿宋_GB2312" w:cs="仿宋_GB2312"/>
          <w:color w:val="000000"/>
          <w:kern w:val="21"/>
          <w:sz w:val="32"/>
          <w:szCs w:val="32"/>
        </w:rPr>
      </w:pPr>
    </w:p>
    <w:p/>
    <w:sectPr>
      <w:footerReference r:id="rId3" w:type="default"/>
      <w:pgSz w:w="11906" w:h="16838"/>
      <w:pgMar w:top="1814" w:right="1474" w:bottom="1814" w:left="1587" w:header="851" w:footer="147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F0mU5c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FFE798A"/>
    <w:rsid w:val="F7BFFFFE"/>
    <w:rsid w:val="FFF7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cs="Courier New"/>
      <w:szCs w:val="21"/>
    </w:rPr>
  </w:style>
  <w:style w:type="paragraph" w:styleId="3">
    <w:name w:val="index 8"/>
    <w:basedOn w:val="1"/>
    <w:next w:val="1"/>
    <w:unhideWhenUsed/>
    <w:qFormat/>
    <w:uiPriority w:val="99"/>
    <w:pPr>
      <w:spacing w:line="240" w:lineRule="auto"/>
      <w:ind w:left="1400" w:leftChars="1400" w:firstLine="0" w:firstLineChars="0"/>
    </w:pPr>
    <w:rPr>
      <w:rFonts w:ascii="Times New Roman" w:hAnsi="Times New Roman" w:eastAsia="仿宋"/>
      <w:snapToGrid w:val="0"/>
      <w:sz w:val="28"/>
      <w:szCs w:val="2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cxy</cp:lastModifiedBy>
  <dcterms:modified xsi:type="dcterms:W3CDTF">2026-02-11T09:58:24Z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34A65489AEF41D0B1DE28B69D9D6D429</vt:lpwstr>
  </property>
</Properties>
</file>