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4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关于公共租赁住房配租有关事项的提醒告知书</w:t>
      </w:r>
    </w:p>
    <w:p>
      <w:pPr>
        <w:keepNext w:val="0"/>
        <w:keepLines w:val="0"/>
        <w:pageBreakBefore w:val="0"/>
        <w:widowControl w:val="0"/>
        <w:kinsoku/>
        <w:wordWrap/>
        <w:overflowPunct/>
        <w:topLinePunct w:val="0"/>
        <w:autoSpaceDE/>
        <w:autoSpaceDN/>
        <w:bidi w:val="0"/>
        <w:adjustRightInd/>
        <w:snapToGrid/>
        <w:spacing w:beforeLines="0" w:line="460" w:lineRule="exact"/>
        <w:ind w:firstLine="720"/>
        <w:jc w:val="lef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line="460" w:lineRule="exact"/>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各认租人：</w:t>
      </w:r>
    </w:p>
    <w:p>
      <w:pPr>
        <w:keepNext w:val="0"/>
        <w:keepLines w:val="0"/>
        <w:pageBreakBefore w:val="0"/>
        <w:widowControl w:val="0"/>
        <w:kinsoku/>
        <w:wordWrap/>
        <w:overflowPunct/>
        <w:topLinePunct w:val="0"/>
        <w:autoSpaceDE/>
        <w:autoSpaceDN/>
        <w:bidi w:val="0"/>
        <w:adjustRightInd/>
        <w:snapToGrid/>
        <w:spacing w:beforeLines="0" w:line="4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深圳市公共租赁住房管理办法》（深圳市人民政府令第352号，以下简称“352号令”）已于2023年8月1日起施行，现就公共租赁住房配租有关事项进行提醒告知。请认租人在提交认租申请前，认真阅读以下提示内容：</w:t>
      </w:r>
    </w:p>
    <w:p>
      <w:pPr>
        <w:keepNext w:val="0"/>
        <w:keepLines w:val="0"/>
        <w:pageBreakBefore w:val="0"/>
        <w:widowControl w:val="0"/>
        <w:kinsoku/>
        <w:wordWrap/>
        <w:overflowPunct/>
        <w:topLinePunct w:val="0"/>
        <w:autoSpaceDE/>
        <w:autoSpaceDN/>
        <w:bidi w:val="0"/>
        <w:adjustRightInd/>
        <w:snapToGrid/>
        <w:spacing w:beforeLines="0" w:line="4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一、352号令施行之日（2023年8月1日）后提交轮候申请且经审核符合收入财产限额标准的在册轮候人，认租本批次房源须具有在适用期限内的核对报告。若核对报告不在适用期限内，在册轮候人须重新提交经济状况核对申请，经审核不符合收入财产限额标准的，</w:t>
      </w:r>
      <w:r>
        <w:rPr>
          <w:rFonts w:hint="eastAsia" w:ascii="仿宋_GB2312" w:hAnsi="仿宋_GB2312" w:eastAsia="仿宋_GB2312" w:cs="仿宋_GB2312"/>
          <w:b/>
          <w:bCs/>
          <w:color w:val="auto"/>
          <w:sz w:val="32"/>
          <w:szCs w:val="32"/>
          <w:highlight w:val="none"/>
          <w:shd w:val="clear" w:color="auto" w:fill="auto"/>
          <w:lang w:val="en-US" w:eastAsia="zh-CN"/>
        </w:rPr>
        <w:t>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val="0"/>
        <w:topLinePunct/>
        <w:autoSpaceDE/>
        <w:autoSpaceDN w:val="0"/>
        <w:bidi w:val="0"/>
        <w:adjustRightInd/>
        <w:snapToGrid/>
        <w:spacing w:line="46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 w:eastAsia="zh-CN"/>
        </w:rPr>
        <w:t>二、</w:t>
      </w:r>
      <w:r>
        <w:rPr>
          <w:rFonts w:hint="eastAsia" w:ascii="仿宋_GB2312" w:hAnsi="仿宋_GB2312" w:eastAsia="仿宋_GB2312" w:cs="仿宋_GB2312"/>
          <w:b w:val="0"/>
          <w:bCs w:val="0"/>
          <w:color w:val="auto"/>
          <w:sz w:val="32"/>
          <w:szCs w:val="32"/>
          <w:highlight w:val="none"/>
          <w:shd w:val="clear" w:color="auto" w:fill="auto"/>
          <w:lang w:val="en-US" w:eastAsia="zh-CN"/>
        </w:rPr>
        <w:t>2023年8月1日前提交轮候申请的在册轮候人，认租本批次房源时选择适用352号令相关规定执行的，须提出经济状况核对申请</w:t>
      </w:r>
      <w:r>
        <w:rPr>
          <w:rFonts w:hint="eastAsia" w:ascii="仿宋_GB2312" w:hAnsi="仿宋_GB2312" w:eastAsia="仿宋_GB2312" w:cs="仿宋_GB2312"/>
          <w:b w:val="0"/>
          <w:bCs w:val="0"/>
          <w:color w:val="auto"/>
          <w:sz w:val="32"/>
          <w:szCs w:val="32"/>
          <w:highlight w:val="none"/>
          <w:shd w:val="clear" w:color="auto" w:fill="auto"/>
          <w:lang w:val="en"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经审核不符合收入财产限额标准的，</w:t>
      </w:r>
      <w:r>
        <w:rPr>
          <w:rFonts w:hint="eastAsia" w:ascii="仿宋_GB2312" w:hAnsi="仿宋_GB2312" w:eastAsia="仿宋_GB2312" w:cs="仿宋_GB2312"/>
          <w:b/>
          <w:bCs/>
          <w:color w:val="auto"/>
          <w:sz w:val="32"/>
          <w:szCs w:val="32"/>
          <w:highlight w:val="none"/>
          <w:shd w:val="clear" w:color="auto" w:fill="auto"/>
          <w:lang w:val="en-US" w:eastAsia="zh-CN"/>
        </w:rPr>
        <w:t>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。本次审核符合收入财产限额标准但未获配住房或被民政部门中止收入财产核对的，后续</w:t>
      </w:r>
      <w:r>
        <w:rPr>
          <w:rFonts w:hint="eastAsia" w:ascii="仿宋_GB2312" w:hAnsi="仿宋_GB2312" w:eastAsia="仿宋_GB2312" w:cs="仿宋_GB2312"/>
          <w:b w:val="0"/>
          <w:bCs w:val="0"/>
          <w:color w:val="auto"/>
          <w:sz w:val="32"/>
          <w:szCs w:val="32"/>
          <w:highlight w:val="none"/>
          <w:shd w:val="clear" w:color="auto" w:fill="auto"/>
          <w:lang w:eastAsia="zh-CN"/>
        </w:rPr>
        <w:t>轮候、</w:t>
      </w:r>
      <w:r>
        <w:rPr>
          <w:rFonts w:hint="eastAsia" w:ascii="仿宋_GB2312" w:hAnsi="仿宋_GB2312" w:eastAsia="仿宋_GB2312" w:cs="仿宋_GB2312"/>
          <w:b w:val="0"/>
          <w:bCs w:val="0"/>
          <w:color w:val="auto"/>
          <w:sz w:val="32"/>
          <w:szCs w:val="32"/>
          <w:highlight w:val="none"/>
          <w:shd w:val="clear" w:color="auto" w:fill="auto"/>
          <w:lang w:val="en-US" w:eastAsia="zh-CN"/>
        </w:rPr>
        <w:t>认租申请、签约均须按照352号令相关规定执行；后续认租时不符合收入财产限额标准的，</w:t>
      </w:r>
      <w:r>
        <w:rPr>
          <w:rFonts w:hint="eastAsia" w:ascii="仿宋_GB2312" w:hAnsi="仿宋_GB2312" w:eastAsia="仿宋_GB2312" w:cs="仿宋_GB2312"/>
          <w:b/>
          <w:bCs/>
          <w:color w:val="auto"/>
          <w:sz w:val="32"/>
          <w:szCs w:val="32"/>
          <w:highlight w:val="none"/>
          <w:shd w:val="clear" w:color="auto" w:fill="auto"/>
          <w:lang w:val="en-US" w:eastAsia="zh-CN"/>
        </w:rPr>
        <w:t>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w:t>
      </w:r>
      <w:r>
        <w:rPr>
          <w:rFonts w:hint="eastAsia" w:ascii="仿宋_GB2312" w:hAnsi="仿宋_GB2312" w:eastAsia="仿宋_GB2312" w:cs="仿宋_GB2312"/>
          <w:b w:val="0"/>
          <w:bCs w:val="0"/>
          <w:color w:val="auto"/>
          <w:spacing w:val="-6"/>
          <w:sz w:val="32"/>
          <w:szCs w:val="32"/>
          <w:lang w:val="en-US" w:eastAsia="zh-CN"/>
        </w:rPr>
        <w:t>认租家庭已提交收入财产核对申请，但后续撤销本次认租的，其收入财产核对申请仍然有效，经审核不符合收入财产限额标准的，</w:t>
      </w:r>
      <w:r>
        <w:rPr>
          <w:rFonts w:hint="eastAsia" w:ascii="仿宋_GB2312" w:hAnsi="仿宋_GB2312" w:eastAsia="仿宋_GB2312" w:cs="仿宋_GB2312"/>
          <w:b/>
          <w:bCs/>
          <w:color w:val="auto"/>
          <w:spacing w:val="-6"/>
          <w:sz w:val="32"/>
          <w:szCs w:val="32"/>
          <w:lang w:val="en-US" w:eastAsia="zh-CN"/>
        </w:rPr>
        <w:t>须退出轮候册。</w:t>
      </w:r>
    </w:p>
    <w:p>
      <w:pPr>
        <w:keepNext w:val="0"/>
        <w:keepLines w:val="0"/>
        <w:pageBreakBefore w:val="0"/>
        <w:widowControl w:val="0"/>
        <w:kinsoku/>
        <w:wordWrap/>
        <w:overflowPunct/>
        <w:topLinePunct w:val="0"/>
        <w:autoSpaceDE/>
        <w:autoSpaceDN/>
        <w:bidi w:val="0"/>
        <w:adjustRightInd/>
        <w:snapToGrid/>
        <w:spacing w:beforeLines="0" w:line="4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 w:eastAsia="zh-CN"/>
        </w:rPr>
      </w:pPr>
      <w:r>
        <w:rPr>
          <w:rFonts w:hint="eastAsia" w:ascii="仿宋_GB2312" w:hAnsi="仿宋_GB2312" w:eastAsia="仿宋_GB2312" w:cs="仿宋_GB2312"/>
          <w:b w:val="0"/>
          <w:bCs w:val="0"/>
          <w:color w:val="auto"/>
          <w:sz w:val="32"/>
          <w:szCs w:val="32"/>
          <w:highlight w:val="none"/>
          <w:shd w:val="clear" w:color="auto" w:fill="auto"/>
          <w:lang w:val="en" w:eastAsia="zh-CN"/>
        </w:rPr>
        <w:t>三、</w:t>
      </w:r>
      <w:r>
        <w:rPr>
          <w:rFonts w:hint="eastAsia" w:ascii="仿宋_GB2312" w:hAnsi="仿宋_GB2312" w:eastAsia="仿宋_GB2312" w:cs="仿宋_GB2312"/>
          <w:b w:val="0"/>
          <w:bCs w:val="0"/>
          <w:color w:val="auto"/>
          <w:sz w:val="32"/>
          <w:szCs w:val="32"/>
          <w:highlight w:val="none"/>
          <w:shd w:val="clear" w:color="auto" w:fill="auto"/>
          <w:lang w:val="en-US" w:eastAsia="zh-CN"/>
        </w:rPr>
        <w:t>若本次获配住房，续租时其他条件符合，但家庭收入财产</w:t>
      </w:r>
      <w:bookmarkStart w:id="0" w:name="_GoBack"/>
      <w:bookmarkEnd w:id="0"/>
      <w:r>
        <w:rPr>
          <w:rFonts w:hint="eastAsia" w:ascii="仿宋_GB2312" w:hAnsi="仿宋_GB2312" w:eastAsia="仿宋_GB2312" w:cs="仿宋_GB2312"/>
          <w:b w:val="0"/>
          <w:bCs w:val="0"/>
          <w:color w:val="auto"/>
          <w:sz w:val="32"/>
          <w:szCs w:val="32"/>
          <w:highlight w:val="none"/>
          <w:shd w:val="clear" w:color="auto" w:fill="auto"/>
          <w:lang w:val="en-US" w:eastAsia="zh-CN"/>
        </w:rPr>
        <w:t>超过公共租赁住房收入财产限额的，应当主动腾退公共租赁住房，确有居住需求不能腾退的，按照</w:t>
      </w:r>
      <w:r>
        <w:rPr>
          <w:rFonts w:hint="eastAsia" w:ascii="仿宋_GB2312" w:hAnsi="仿宋_GB2312" w:eastAsia="仿宋_GB2312" w:cs="仿宋_GB2312"/>
          <w:color w:val="auto"/>
          <w:sz w:val="32"/>
          <w:szCs w:val="32"/>
          <w:u w:val="none"/>
          <w:lang w:val="en-US" w:eastAsia="zh-CN"/>
        </w:rPr>
        <w:t>352号令</w:t>
      </w:r>
      <w:r>
        <w:rPr>
          <w:rFonts w:hint="eastAsia" w:ascii="仿宋_GB2312" w:hAnsi="仿宋_GB2312" w:eastAsia="仿宋_GB2312" w:cs="仿宋_GB2312"/>
          <w:b w:val="0"/>
          <w:bCs w:val="0"/>
          <w:color w:val="auto"/>
          <w:sz w:val="32"/>
          <w:szCs w:val="32"/>
          <w:highlight w:val="none"/>
          <w:shd w:val="clear" w:color="auto" w:fill="auto"/>
          <w:lang w:val="en-US" w:eastAsia="zh-CN"/>
        </w:rPr>
        <w:t>第三十一条相关规定执行。</w:t>
      </w:r>
    </w:p>
    <w:p>
      <w:pPr>
        <w:keepNext w:val="0"/>
        <w:keepLines w:val="0"/>
        <w:pageBreakBefore w:val="0"/>
        <w:widowControl w:val="0"/>
        <w:kinsoku/>
        <w:wordWrap/>
        <w:overflowPunct/>
        <w:topLinePunct w:val="0"/>
        <w:autoSpaceDE/>
        <w:autoSpaceDN/>
        <w:bidi w:val="0"/>
        <w:adjustRightInd/>
        <w:snapToGrid/>
        <w:spacing w:beforeLines="0" w:line="4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注：认租人提交本次认租申请的，视为已知悉并认可上述提示内容。</w:t>
      </w:r>
    </w:p>
    <w:p>
      <w:pPr>
        <w:keepNext w:val="0"/>
        <w:keepLines w:val="0"/>
        <w:pageBreakBefore w:val="0"/>
        <w:widowControl w:val="0"/>
        <w:kinsoku/>
        <w:wordWrap/>
        <w:overflowPunct/>
        <w:topLinePunct w:val="0"/>
        <w:autoSpaceDE/>
        <w:autoSpaceDN/>
        <w:bidi w:val="0"/>
        <w:adjustRightInd/>
        <w:snapToGrid/>
        <w:spacing w:before="0" w:beforeLines="0" w:line="46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本人已详细阅读并知晓提醒告知书的全部内容，自愿按照352号令相关规定执行（请誊写该句）。</w:t>
      </w:r>
    </w:p>
    <w:p>
      <w:pPr>
        <w:keepNext w:val="0"/>
        <w:keepLines w:val="0"/>
        <w:pageBreakBefore w:val="0"/>
        <w:widowControl w:val="0"/>
        <w:kinsoku/>
        <w:wordWrap/>
        <w:overflowPunct/>
        <w:topLinePunct w:val="0"/>
        <w:autoSpaceDE/>
        <w:autoSpaceDN/>
        <w:bidi w:val="0"/>
        <w:adjustRightInd/>
        <w:snapToGrid/>
        <w:spacing w:before="0" w:beforeLines="0" w:line="4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line="4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Lines="0" w:line="460" w:lineRule="exact"/>
        <w:ind w:firstLine="72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申请人及共同申请人签名（摁手印）：                  </w:t>
      </w:r>
    </w:p>
    <w:p>
      <w:pPr>
        <w:keepNext w:val="0"/>
        <w:keepLines w:val="0"/>
        <w:pageBreakBefore w:val="0"/>
        <w:widowControl w:val="0"/>
        <w:kinsoku/>
        <w:wordWrap/>
        <w:overflowPunct/>
        <w:topLinePunct w:val="0"/>
        <w:autoSpaceDE/>
        <w:autoSpaceDN/>
        <w:bidi w:val="0"/>
        <w:adjustRightInd/>
        <w:snapToGrid/>
        <w:spacing w:beforeLines="0" w:line="460" w:lineRule="exact"/>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    年    月    日</w:t>
      </w: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YzE4MjRkYjQzZjFkZjBhZTVmNmJjMjlkODI1ZTEifQ=="/>
  </w:docVars>
  <w:rsids>
    <w:rsidRoot w:val="639D753A"/>
    <w:rsid w:val="0E581497"/>
    <w:rsid w:val="1F760523"/>
    <w:rsid w:val="2F3CED3E"/>
    <w:rsid w:val="356E2C3C"/>
    <w:rsid w:val="37F94BB1"/>
    <w:rsid w:val="3AFF91C3"/>
    <w:rsid w:val="3EBB469F"/>
    <w:rsid w:val="3F758D3D"/>
    <w:rsid w:val="45224276"/>
    <w:rsid w:val="4B1A0156"/>
    <w:rsid w:val="4BFFE53C"/>
    <w:rsid w:val="4F732893"/>
    <w:rsid w:val="54F7921B"/>
    <w:rsid w:val="560CDB56"/>
    <w:rsid w:val="5B3EB8DF"/>
    <w:rsid w:val="5BFFC75D"/>
    <w:rsid w:val="5EBCE9A5"/>
    <w:rsid w:val="5FC9A524"/>
    <w:rsid w:val="639D753A"/>
    <w:rsid w:val="679BB54C"/>
    <w:rsid w:val="718E713E"/>
    <w:rsid w:val="71B6AA7F"/>
    <w:rsid w:val="71D9BD8A"/>
    <w:rsid w:val="73AFFBD1"/>
    <w:rsid w:val="75E1EE2C"/>
    <w:rsid w:val="76B6A4ED"/>
    <w:rsid w:val="7BC71CE4"/>
    <w:rsid w:val="7CF783C7"/>
    <w:rsid w:val="7DC632F2"/>
    <w:rsid w:val="7DFD94F7"/>
    <w:rsid w:val="7EBCEE1C"/>
    <w:rsid w:val="7F4740EC"/>
    <w:rsid w:val="7F69DBBD"/>
    <w:rsid w:val="7FECB5B0"/>
    <w:rsid w:val="7FFD1EFA"/>
    <w:rsid w:val="A9FE1F30"/>
    <w:rsid w:val="B7CFCCAD"/>
    <w:rsid w:val="B7FFF3C4"/>
    <w:rsid w:val="B9FF329E"/>
    <w:rsid w:val="BFE7B15D"/>
    <w:rsid w:val="CBF50902"/>
    <w:rsid w:val="D16CB031"/>
    <w:rsid w:val="D6FD01E2"/>
    <w:rsid w:val="DAFD69E1"/>
    <w:rsid w:val="DDCFD186"/>
    <w:rsid w:val="DDDD486E"/>
    <w:rsid w:val="DEF7D3EB"/>
    <w:rsid w:val="DF5FF692"/>
    <w:rsid w:val="E93FAC8E"/>
    <w:rsid w:val="EEADC6F0"/>
    <w:rsid w:val="EED31196"/>
    <w:rsid w:val="EEFD3E4C"/>
    <w:rsid w:val="EFFFE094"/>
    <w:rsid w:val="F5E64E84"/>
    <w:rsid w:val="F9FD1DB6"/>
    <w:rsid w:val="FF6BB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2023-12-15T08:38:00Z</dcterms:created>
  <dc:creator>Administrator</dc:creator>
  <cp:lastModifiedBy>wangxg</cp:lastModifiedBy>
  <cp:lastPrinted>2025-05-10T23:31:00Z</cp:lastPrinted>
  <dcterms:modified xsi:type="dcterms:W3CDTF">2025-07-21T16:28:01Z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15D01AE8689C26133319FF67EABCC358</vt:lpwstr>
  </property>
</Properties>
</file>