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低空与空天</w:t>
      </w:r>
      <w:r>
        <w:rPr>
          <w:rFonts w:hint="eastAsia" w:eastAsia="方正小标宋简体"/>
          <w:color w:val="auto"/>
          <w:sz w:val="44"/>
          <w:szCs w:val="44"/>
        </w:rPr>
        <w:t>“产业菁英”人才奖励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罗湖区</w:t>
      </w:r>
      <w:r>
        <w:rPr>
          <w:rFonts w:hint="eastAsia" w:eastAsia="方正小标宋简体"/>
          <w:sz w:val="44"/>
          <w:szCs w:val="44"/>
          <w:lang w:eastAsia="zh-CN"/>
        </w:rPr>
        <w:t>低空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与空天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“产业菁英”人才奖励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E7500CC"/>
    <w:rsid w:val="186A554F"/>
    <w:rsid w:val="1A463A0C"/>
    <w:rsid w:val="2D7F4E26"/>
    <w:rsid w:val="2F3F11F4"/>
    <w:rsid w:val="41F13F4B"/>
    <w:rsid w:val="4C89356D"/>
    <w:rsid w:val="4D965168"/>
    <w:rsid w:val="56D81609"/>
    <w:rsid w:val="67EF1109"/>
    <w:rsid w:val="6A210B1F"/>
    <w:rsid w:val="6CA02C98"/>
    <w:rsid w:val="6D8C6D8A"/>
    <w:rsid w:val="6DA9217A"/>
    <w:rsid w:val="6DF1D862"/>
    <w:rsid w:val="6F7518FE"/>
    <w:rsid w:val="6FFEB567"/>
    <w:rsid w:val="77DF5579"/>
    <w:rsid w:val="7BFDCAD0"/>
    <w:rsid w:val="7EF23D5C"/>
    <w:rsid w:val="7F1F11C8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D5D7D00D"/>
    <w:rsid w:val="D7B1727B"/>
    <w:rsid w:val="D99576B9"/>
    <w:rsid w:val="EDFBF47C"/>
    <w:rsid w:val="FD53F941"/>
    <w:rsid w:val="FDF71DA3"/>
    <w:rsid w:val="FF725357"/>
    <w:rsid w:val="FFBEE261"/>
    <w:rsid w:val="FFE9BE9B"/>
    <w:rsid w:val="FFF89242"/>
    <w:rsid w:val="FFFE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675</Words>
  <Characters>700</Characters>
  <Lines>53</Lines>
  <Paragraphs>15</Paragraphs>
  <TotalTime>0</TotalTime>
  <ScaleCrop>false</ScaleCrop>
  <LinksUpToDate>false</LinksUpToDate>
  <CharactersWithSpaces>739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2022-05-04T06:28:00Z</dcterms:created>
  <dc:creator>jjj</dc:creator>
  <cp:lastModifiedBy>chao</cp:lastModifiedBy>
  <cp:lastPrinted>2025-05-25T23:25:00Z</cp:lastPrinted>
  <dcterms:modified xsi:type="dcterms:W3CDTF">2025-07-14T16:15:05Z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