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94E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t>罗湖区202</w:t>
      </w:r>
      <w:r>
        <w:rPr>
          <w:rFonts w:hint="eastAsia" w:ascii="方正小标宋简体" w:hAnsi="方正小标宋简体" w:eastAsia="方正小标宋简体" w:cs="方正小标宋简体"/>
          <w:sz w:val="32"/>
          <w:szCs w:val="40"/>
          <w:lang w:val="en-US" w:eastAsia="zh-CN"/>
        </w:rPr>
        <w:t>5</w:t>
      </w:r>
      <w:r>
        <w:rPr>
          <w:rFonts w:hint="eastAsia" w:ascii="方正小标宋简体" w:hAnsi="方正小标宋简体" w:eastAsia="方正小标宋简体" w:cs="方正小标宋简体"/>
          <w:sz w:val="32"/>
          <w:szCs w:val="40"/>
        </w:rPr>
        <w:t>年度街道</w:t>
      </w:r>
      <w:r>
        <w:rPr>
          <w:rFonts w:hint="eastAsia" w:ascii="方正小标宋简体" w:hAnsi="方正小标宋简体" w:eastAsia="方正小标宋简体" w:cs="方正小标宋简体"/>
          <w:sz w:val="32"/>
          <w:szCs w:val="40"/>
          <w:lang w:eastAsia="zh-CN"/>
        </w:rPr>
        <w:t>级</w:t>
      </w:r>
      <w:r>
        <w:rPr>
          <w:rFonts w:hint="eastAsia" w:ascii="方正小标宋简体" w:hAnsi="方正小标宋简体" w:eastAsia="方正小标宋简体" w:cs="方正小标宋简体"/>
          <w:sz w:val="32"/>
          <w:szCs w:val="40"/>
        </w:rPr>
        <w:t>福彩公益金项目情况公示</w:t>
      </w:r>
    </w:p>
    <w:p w14:paraId="1DB76D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2"/>
          <w:szCs w:val="40"/>
          <w:lang w:eastAsia="zh-CN"/>
        </w:rPr>
      </w:pPr>
      <w:r>
        <w:rPr>
          <w:rFonts w:hint="eastAsia" w:ascii="方正小标宋简体" w:hAnsi="方正小标宋简体" w:eastAsia="方正小标宋简体" w:cs="方正小标宋简体"/>
          <w:sz w:val="32"/>
          <w:szCs w:val="40"/>
          <w:lang w:eastAsia="zh-CN"/>
        </w:rPr>
        <w:t>（</w:t>
      </w:r>
      <w:r>
        <w:rPr>
          <w:rFonts w:hint="eastAsia" w:ascii="方正小标宋简体" w:hAnsi="方正小标宋简体" w:eastAsia="方正小标宋简体" w:cs="方正小标宋简体"/>
          <w:sz w:val="32"/>
          <w:szCs w:val="40"/>
          <w:lang w:val="en-US" w:eastAsia="zh-CN"/>
        </w:rPr>
        <w:t>南湖街道</w:t>
      </w:r>
      <w:r>
        <w:rPr>
          <w:rFonts w:hint="eastAsia" w:ascii="方正小标宋简体" w:hAnsi="方正小标宋简体" w:eastAsia="方正小标宋简体" w:cs="方正小标宋简体"/>
          <w:sz w:val="32"/>
          <w:szCs w:val="40"/>
          <w:lang w:eastAsia="zh-CN"/>
        </w:rPr>
        <w:t>）</w:t>
      </w:r>
    </w:p>
    <w:tbl>
      <w:tblPr>
        <w:tblStyle w:val="6"/>
        <w:tblpPr w:leftFromText="180" w:rightFromText="180" w:vertAnchor="text" w:horzAnchor="page" w:tblpX="1359" w:tblpY="241"/>
        <w:tblOverlap w:val="never"/>
        <w:tblW w:w="9258" w:type="dxa"/>
        <w:tblInd w:w="0" w:type="dxa"/>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7"/>
        <w:gridCol w:w="1742"/>
        <w:gridCol w:w="1748"/>
        <w:gridCol w:w="1929"/>
        <w:gridCol w:w="2832"/>
      </w:tblGrid>
      <w:tr w14:paraId="1F7BDF61">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317"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8268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项目实施单位</w:t>
            </w:r>
          </w:p>
        </w:tc>
        <w:tc>
          <w:tcPr>
            <w:tcW w:w="349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14AC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深圳市罗湖区南湖街道办事处</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B613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项目名称</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582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街道未成年人救助帮扶和未保站示范建设项目（福彩金）</w:t>
            </w:r>
          </w:p>
        </w:tc>
      </w:tr>
      <w:tr w14:paraId="3C82A3B8">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46"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378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项目单位责任人</w:t>
            </w:r>
          </w:p>
        </w:tc>
        <w:tc>
          <w:tcPr>
            <w:tcW w:w="349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EC8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刘畅</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D010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联络人及联系方式</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13B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李晓霞82194575</w:t>
            </w:r>
          </w:p>
        </w:tc>
      </w:tr>
      <w:tr w14:paraId="44FBD151">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CC8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项目资金（万元）</w:t>
            </w: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7F8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资金来源</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71A0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福彩公益金</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2ED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资金下达数（万元）</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676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default" w:ascii="宋体" w:hAnsi="宋体" w:eastAsia="宋体" w:cs="宋体"/>
                <w:i w:val="0"/>
                <w:caps w:val="0"/>
                <w:color w:val="000000" w:themeColor="text1"/>
                <w:spacing w:val="0"/>
                <w:kern w:val="0"/>
                <w:sz w:val="19"/>
                <w:szCs w:val="19"/>
                <w:lang w:val="en-US" w:eastAsia="zh-CN" w:bidi="ar"/>
                <w14:textFill>
                  <w14:solidFill>
                    <w14:schemeClr w14:val="tx1"/>
                  </w14:solidFill>
                </w14:textFill>
              </w:rPr>
              <w:t>16.5</w:t>
            </w: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0</w:t>
            </w:r>
          </w:p>
        </w:tc>
      </w:tr>
      <w:tr w14:paraId="1DDC4F16">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C26F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3BC0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实际支出（万元）</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E5F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default"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16</w:t>
            </w:r>
            <w:r>
              <w:rPr>
                <w:rFonts w:hint="default" w:ascii="宋体" w:hAnsi="宋体" w:eastAsia="宋体" w:cs="宋体"/>
                <w:i w:val="0"/>
                <w:caps w:val="0"/>
                <w:color w:val="000000" w:themeColor="text1"/>
                <w:spacing w:val="0"/>
                <w:kern w:val="0"/>
                <w:sz w:val="19"/>
                <w:szCs w:val="19"/>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414</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ED40C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其中：彩票公益金支出（万元）</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9C6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16</w:t>
            </w:r>
            <w:r>
              <w:rPr>
                <w:rFonts w:hint="default" w:ascii="宋体" w:hAnsi="宋体" w:eastAsia="宋体" w:cs="宋体"/>
                <w:i w:val="0"/>
                <w:caps w:val="0"/>
                <w:color w:val="000000" w:themeColor="text1"/>
                <w:spacing w:val="0"/>
                <w:kern w:val="0"/>
                <w:sz w:val="19"/>
                <w:szCs w:val="19"/>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414</w:t>
            </w:r>
          </w:p>
        </w:tc>
      </w:tr>
      <w:tr w14:paraId="1F2413B7">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100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CC2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p>
        </w:tc>
        <w:tc>
          <w:tcPr>
            <w:tcW w:w="17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8038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资金是否结余</w:t>
            </w:r>
          </w:p>
        </w:tc>
        <w:tc>
          <w:tcPr>
            <w:tcW w:w="17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A0BD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是</w:t>
            </w:r>
          </w:p>
        </w:tc>
        <w:tc>
          <w:tcPr>
            <w:tcW w:w="19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AFA6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结余处理</w:t>
            </w:r>
          </w:p>
        </w:tc>
        <w:tc>
          <w:tcPr>
            <w:tcW w:w="283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A86B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财政收回</w:t>
            </w:r>
          </w:p>
        </w:tc>
      </w:tr>
      <w:tr w14:paraId="49CED3E3">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EB9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项</w:t>
            </w:r>
          </w:p>
          <w:p w14:paraId="6BDA78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目</w:t>
            </w:r>
          </w:p>
          <w:p w14:paraId="169DD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内</w:t>
            </w:r>
          </w:p>
          <w:p w14:paraId="1931C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容</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8CB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项目概况，周期，实施内容：2025年4月15日—2025年12月20日。在罗湖区民政局的指导下，南湖街道办事处通过服务采购形式，委托深圳市温馨社工服务</w:t>
            </w:r>
            <w:bookmarkStart w:id="0" w:name="_GoBack"/>
            <w:bookmarkEnd w:id="0"/>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中心实施了2025年南湖街道未成年人救助帮扶项目。2025年，街道未成年人救助帮扶和未保站示范建设项目立足于南湖街道困境儿童情况，围绕儿童成长发展及关爱帮扶，通过扎实开展多样化专业服务，精准回应困境儿童的需求，同时积极联动各职能部门及社会组织，汇聚多方力量切实为有需要的儿童解决困难，助力南湖街道未成年人保护工作站构建以“社工+”专业服务为抓手的未成年人救助保护服务网络，推进未成年人关爱服务及保护工作实施。</w:t>
            </w:r>
          </w:p>
        </w:tc>
      </w:tr>
      <w:tr w14:paraId="672E5FCE">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4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FA42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3B8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项目完成情况：开展街道、社区未成年人保护业务培训交流2场；开展困境儿童权益保护宣传、教育与关爱等活动13场；开展困境儿童、流动儿童精准排查工作，按照“一人一档”建立档案127份；为困境儿童提供节日慰问、精神关怀及心理疏导等关爱服务33人次；针对儿童涉监护个案开展预防干预、强制报告、个案处置和会商5次；开展街道未成年人保护服务需求调研及满意度调查各1次；为市民提供困境儿童保障政策咨询、办事指南、服务推介、资源链接等服务22人次。全年总服务约800人次，派发儿童政策法规宣传册约300份。</w:t>
            </w:r>
          </w:p>
        </w:tc>
      </w:tr>
      <w:tr w14:paraId="1A0C00BF">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1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45F0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A11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 xml:space="preserve">资金使用情况：项目预算资金16.5万元，实际使用经费16.414万元，未使用经费0.086万元，预算执行率达99.48%。 </w:t>
            </w:r>
          </w:p>
        </w:tc>
      </w:tr>
      <w:tr w14:paraId="49D1500A">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1DF3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366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实际效果：通过调研精准聚焦未成年人的实际需求，搭建关爱帮扶和成长发展的支持平台，开展走访慰问、排查建档、权益保护宣传、关爱帮扶、教育支持等工作，打造“南湖护航.伴你成长”品牌服务，链接多方资源，帮助未成年人树立积极向上的生活态度，发掘自身潜能，改善困境未成年人的身心健康，增强他们的自信心和社会适应能力，提升其幸福感和成长质量，切实保障未成年人权益，筑牢保护防线。</w:t>
            </w:r>
          </w:p>
        </w:tc>
      </w:tr>
      <w:tr w14:paraId="4FA43CEA">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8B3C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项</w:t>
            </w:r>
          </w:p>
          <w:p w14:paraId="2BABC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目</w:t>
            </w:r>
          </w:p>
          <w:p w14:paraId="31023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依</w:t>
            </w:r>
          </w:p>
          <w:p w14:paraId="250B9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据</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13A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立项依据：1.按照深圳市财政委、深圳市民政局关于《深圳市福利彩票公益金管理办法》的通知（深财规〔2022〕1号），第三章使用范围及资助方式，第十一条：福彩公益金使用范围为儿童福利事业。2.深圳市罗湖区民政局文件《罗湖区民政局关于做好2025年街道未成年人救助帮扶和站点建设项目实施工作的通知》。3.《中华人民共和国未成年人保护法》。4.《罗湖区未成年人保护工作领导小组办公室关于调整罗湖区未成年人保护工作领导小组成员单位和职责分工的通知》（罗未保办发〔2023〕3号）。5.《街道未成年人保护工作站建设指南》。</w:t>
            </w:r>
          </w:p>
        </w:tc>
      </w:tr>
      <w:tr w14:paraId="01E176F6">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1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BA2A45">
            <w:pPr>
              <w:rPr>
                <w:rFonts w:hint="eastAsia" w:ascii="宋体"/>
                <w:color w:val="000000" w:themeColor="text1"/>
                <w:sz w:val="24"/>
                <w:szCs w:val="24"/>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BF9F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采购方式：公开招标。</w:t>
            </w:r>
          </w:p>
        </w:tc>
      </w:tr>
      <w:tr w14:paraId="34D50927">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1007"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283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绩效评价及其他</w:t>
            </w: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0D3D9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绩效评价：按要求保质保量建设街道未成年人保护工作站，有效落实街道社区未成年人保护工作。</w:t>
            </w:r>
          </w:p>
        </w:tc>
      </w:tr>
      <w:tr w14:paraId="339DF7F1">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4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24A020">
            <w:pPr>
              <w:rPr>
                <w:rFonts w:hint="eastAsia" w:ascii="宋体"/>
                <w:color w:val="000000" w:themeColor="text1"/>
                <w:sz w:val="24"/>
                <w:szCs w:val="24"/>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50E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审计结果：无。</w:t>
            </w:r>
          </w:p>
        </w:tc>
      </w:tr>
      <w:tr w14:paraId="6EF20D48">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22" w:hRule="atLeast"/>
        </w:trPr>
        <w:tc>
          <w:tcPr>
            <w:tcW w:w="100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C967FC">
            <w:pPr>
              <w:rPr>
                <w:rFonts w:hint="eastAsia" w:ascii="宋体"/>
                <w:color w:val="000000" w:themeColor="text1"/>
                <w:sz w:val="24"/>
                <w:szCs w:val="24"/>
                <w14:textFill>
                  <w14:solidFill>
                    <w14:schemeClr w14:val="tx1"/>
                  </w14:solidFill>
                </w14:textFill>
              </w:rPr>
            </w:pPr>
          </w:p>
        </w:tc>
        <w:tc>
          <w:tcPr>
            <w:tcW w:w="8251"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CE6F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Theme="minorHAnsi" w:hAnsiTheme="minorHAnsi" w:eastAsiaTheme="minorEastAsia" w:cstheme="minorBidi"/>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19"/>
                <w:szCs w:val="19"/>
                <w:lang w:val="en-US" w:eastAsia="zh-CN" w:bidi="ar"/>
                <w14:textFill>
                  <w14:solidFill>
                    <w14:schemeClr w14:val="tx1"/>
                  </w14:solidFill>
                </w14:textFill>
              </w:rPr>
              <w:t>是否接受投诉及其他：否。</w:t>
            </w:r>
          </w:p>
        </w:tc>
      </w:tr>
    </w:tbl>
    <w:p w14:paraId="5E4FDB21">
      <w:pPr>
        <w:widowControl w:val="0"/>
        <w:autoSpaceDE w:val="0"/>
        <w:autoSpaceDN w:val="0"/>
        <w:adjustRightInd w:val="0"/>
        <w:spacing w:beforeLines="100" w:afterLines="100"/>
        <w:jc w:val="left"/>
        <w:outlineLvl w:val="0"/>
        <w:rPr>
          <w:rFonts w:hint="eastAsia" w:ascii="Calibri" w:hAnsi="Calibri" w:eastAsia="宋体" w:cs="Times New Roman"/>
          <w:b/>
          <w:color w:val="000000"/>
          <w:kern w:val="2"/>
          <w:sz w:val="28"/>
          <w:szCs w:val="22"/>
          <w:lang w:val="en-US" w:eastAsia="zh-CN" w:bidi="ar-SA"/>
        </w:rPr>
      </w:pPr>
    </w:p>
    <w:p w14:paraId="08CC9384">
      <w:pPr>
        <w:widowControl w:val="0"/>
        <w:autoSpaceDE w:val="0"/>
        <w:autoSpaceDN w:val="0"/>
        <w:adjustRightInd w:val="0"/>
        <w:spacing w:beforeLines="100" w:afterLines="100"/>
        <w:jc w:val="left"/>
        <w:outlineLvl w:val="0"/>
        <w:rPr>
          <w:rFonts w:hint="eastAsia" w:ascii="Calibri" w:hAnsi="Calibri" w:eastAsia="宋体" w:cs="Times New Roman"/>
          <w:b/>
          <w:color w:val="000000"/>
          <w:kern w:val="2"/>
          <w:sz w:val="28"/>
          <w:szCs w:val="22"/>
          <w:lang w:val="en-US" w:eastAsia="zh-CN" w:bidi="ar-SA"/>
        </w:rPr>
      </w:pPr>
    </w:p>
    <w:p w14:paraId="354AFF04">
      <w:pPr>
        <w:widowControl w:val="0"/>
        <w:autoSpaceDE w:val="0"/>
        <w:autoSpaceDN w:val="0"/>
        <w:adjustRightInd w:val="0"/>
        <w:spacing w:beforeLines="100" w:afterLines="100"/>
        <w:jc w:val="left"/>
        <w:outlineLvl w:val="0"/>
        <w:rPr>
          <w:rFonts w:hint="eastAsia" w:ascii="Calibri" w:hAnsi="Calibri" w:eastAsia="宋体" w:cs="Times New Roman"/>
          <w:b/>
          <w:color w:val="000000"/>
          <w:kern w:val="2"/>
          <w:sz w:val="28"/>
          <w:szCs w:val="22"/>
          <w:lang w:val="en-US" w:eastAsia="zh-CN" w:bidi="ar-SA"/>
        </w:rPr>
      </w:pPr>
    </w:p>
    <w:p w14:paraId="77BAD15F">
      <w:pPr>
        <w:widowControl w:val="0"/>
        <w:autoSpaceDE w:val="0"/>
        <w:autoSpaceDN w:val="0"/>
        <w:adjustRightInd w:val="0"/>
        <w:spacing w:beforeLines="100" w:afterLines="100"/>
        <w:jc w:val="left"/>
        <w:outlineLvl w:val="0"/>
        <w:rPr>
          <w:rFonts w:hint="eastAsia" w:ascii="Calibri" w:hAnsi="Calibri" w:eastAsia="宋体" w:cs="Times New Roman"/>
          <w:b/>
          <w:color w:val="000000"/>
          <w:kern w:val="2"/>
          <w:sz w:val="28"/>
          <w:szCs w:val="22"/>
          <w:lang w:val="en-US" w:eastAsia="zh-CN" w:bidi="ar-SA"/>
        </w:rPr>
      </w:pPr>
    </w:p>
    <w:p w14:paraId="46726487">
      <w:pPr>
        <w:widowControl w:val="0"/>
        <w:autoSpaceDE w:val="0"/>
        <w:autoSpaceDN w:val="0"/>
        <w:adjustRightInd w:val="0"/>
        <w:spacing w:beforeLines="100" w:afterLines="100"/>
        <w:jc w:val="left"/>
        <w:outlineLvl w:val="0"/>
        <w:rPr>
          <w:rFonts w:hint="eastAsia" w:ascii="Calibri" w:hAnsi="Calibri" w:eastAsia="宋体" w:cs="Times New Roman"/>
          <w:b/>
          <w:color w:val="000000"/>
          <w:kern w:val="2"/>
          <w:sz w:val="28"/>
          <w:szCs w:val="22"/>
          <w:lang w:val="en-US" w:eastAsia="zh-CN" w:bidi="ar-SA"/>
        </w:rPr>
      </w:pPr>
    </w:p>
    <w:p w14:paraId="763B760D">
      <w:pPr>
        <w:widowControl w:val="0"/>
        <w:autoSpaceDE w:val="0"/>
        <w:autoSpaceDN w:val="0"/>
        <w:adjustRightInd w:val="0"/>
        <w:spacing w:beforeLines="100" w:afterLines="100"/>
        <w:jc w:val="left"/>
        <w:outlineLvl w:val="0"/>
        <w:rPr>
          <w:rFonts w:hint="eastAsia" w:ascii="Calibri" w:hAnsi="Calibri" w:eastAsia="宋体" w:cs="Times New Roman"/>
          <w:b/>
          <w:color w:val="000000"/>
          <w:kern w:val="2"/>
          <w:sz w:val="28"/>
          <w:szCs w:val="22"/>
          <w:lang w:val="en-US" w:eastAsia="zh-CN" w:bidi="ar-SA"/>
        </w:rPr>
      </w:pPr>
    </w:p>
    <w:p w14:paraId="0A295E4B">
      <w:pPr>
        <w:widowControl w:val="0"/>
        <w:autoSpaceDE w:val="0"/>
        <w:autoSpaceDN w:val="0"/>
        <w:adjustRightInd w:val="0"/>
        <w:spacing w:beforeLines="100" w:afterLines="100"/>
        <w:jc w:val="left"/>
        <w:outlineLvl w:val="0"/>
        <w:rPr>
          <w:rFonts w:hint="eastAsia" w:ascii="Calibri" w:hAnsi="Calibri" w:eastAsia="宋体" w:cs="Times New Roman"/>
          <w:b/>
          <w:color w:val="000000"/>
          <w:kern w:val="2"/>
          <w:sz w:val="28"/>
          <w:szCs w:val="22"/>
          <w:lang w:val="en-US" w:eastAsia="zh-CN" w:bidi="ar-SA"/>
        </w:rPr>
      </w:pPr>
    </w:p>
    <w:p w14:paraId="4478E336">
      <w:pPr>
        <w:widowControl w:val="0"/>
        <w:autoSpaceDE w:val="0"/>
        <w:autoSpaceDN w:val="0"/>
        <w:adjustRightInd w:val="0"/>
        <w:spacing w:beforeLines="100" w:afterLines="100"/>
        <w:jc w:val="left"/>
        <w:outlineLvl w:val="0"/>
        <w:rPr>
          <w:rFonts w:hint="eastAsia" w:ascii="Calibri" w:hAnsi="Calibri" w:eastAsia="宋体" w:cs="Times New Roman"/>
          <w:b/>
          <w:color w:val="000000"/>
          <w:kern w:val="2"/>
          <w:sz w:val="28"/>
          <w:szCs w:val="22"/>
          <w:lang w:val="en-US" w:eastAsia="zh-CN" w:bidi="ar-SA"/>
        </w:rPr>
      </w:pPr>
    </w:p>
    <w:p w14:paraId="5EB7FB8A">
      <w:pPr>
        <w:keepNext w:val="0"/>
        <w:keepLines w:val="0"/>
        <w:pageBreakBefore w:val="0"/>
        <w:widowControl w:val="0"/>
        <w:kinsoku/>
        <w:wordWrap/>
        <w:overflowPunct/>
        <w:topLinePunct w:val="0"/>
        <w:autoSpaceDE w:val="0"/>
        <w:autoSpaceDN w:val="0"/>
        <w:bidi w:val="0"/>
        <w:adjustRightInd w:val="0"/>
        <w:snapToGrid/>
        <w:spacing w:before="157" w:beforeLines="50"/>
        <w:jc w:val="left"/>
        <w:textAlignment w:val="auto"/>
        <w:outlineLvl w:val="0"/>
        <w:rPr>
          <w:rFonts w:hint="eastAsia" w:ascii="Calibri" w:hAnsi="Calibri" w:eastAsia="宋体" w:cs="Times New Roman"/>
          <w:b/>
          <w:color w:val="000000"/>
          <w:kern w:val="2"/>
          <w:sz w:val="28"/>
          <w:szCs w:val="22"/>
          <w:lang w:val="en-US" w:eastAsia="zh-CN" w:bidi="ar-SA"/>
        </w:rPr>
      </w:pPr>
    </w:p>
    <w:p w14:paraId="302042B5">
      <w:pPr>
        <w:keepNext w:val="0"/>
        <w:keepLines w:val="0"/>
        <w:pageBreakBefore w:val="0"/>
        <w:widowControl w:val="0"/>
        <w:kinsoku/>
        <w:wordWrap/>
        <w:overflowPunct/>
        <w:topLinePunct w:val="0"/>
        <w:autoSpaceDE w:val="0"/>
        <w:autoSpaceDN w:val="0"/>
        <w:bidi w:val="0"/>
        <w:adjustRightInd w:val="0"/>
        <w:snapToGrid/>
        <w:spacing w:before="157" w:beforeLines="50"/>
        <w:jc w:val="left"/>
        <w:textAlignment w:val="auto"/>
        <w:outlineLvl w:val="0"/>
        <w:rPr>
          <w:rFonts w:hint="eastAsia" w:ascii="Calibri" w:hAnsi="Calibri" w:eastAsia="宋体" w:cs="Times New Roman"/>
          <w:b/>
          <w:color w:val="000000"/>
          <w:kern w:val="2"/>
          <w:sz w:val="28"/>
          <w:szCs w:val="22"/>
          <w:lang w:val="en-US" w:eastAsia="zh-CN" w:bidi="ar-SA"/>
        </w:rPr>
      </w:pPr>
    </w:p>
    <w:p w14:paraId="334D7217">
      <w:pPr>
        <w:keepNext w:val="0"/>
        <w:keepLines w:val="0"/>
        <w:pageBreakBefore w:val="0"/>
        <w:widowControl w:val="0"/>
        <w:kinsoku/>
        <w:wordWrap/>
        <w:overflowPunct/>
        <w:topLinePunct w:val="0"/>
        <w:autoSpaceDE w:val="0"/>
        <w:autoSpaceDN w:val="0"/>
        <w:bidi w:val="0"/>
        <w:adjustRightInd w:val="0"/>
        <w:snapToGrid/>
        <w:spacing w:before="157" w:beforeLines="50"/>
        <w:jc w:val="left"/>
        <w:textAlignment w:val="auto"/>
        <w:outlineLvl w:val="0"/>
        <w:rPr>
          <w:rFonts w:hint="eastAsia" w:ascii="Calibri" w:hAnsi="Calibri" w:eastAsia="宋体" w:cs="Times New Roman"/>
          <w:b/>
          <w:color w:val="000000"/>
          <w:kern w:val="2"/>
          <w:sz w:val="28"/>
          <w:szCs w:val="22"/>
          <w:lang w:val="en-US" w:eastAsia="zh-CN" w:bidi="ar-SA"/>
        </w:rPr>
      </w:pPr>
      <w:r>
        <w:rPr>
          <w:rFonts w:hint="eastAsia" w:ascii="Calibri" w:hAnsi="Calibri" w:eastAsia="宋体" w:cs="Times New Roman"/>
          <w:b/>
          <w:color w:val="000000"/>
          <w:kern w:val="2"/>
          <w:sz w:val="28"/>
          <w:szCs w:val="22"/>
          <w:lang w:val="en-US" w:eastAsia="zh-CN" w:bidi="ar-SA"/>
        </w:rPr>
        <w:t>附相关图片: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5C9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4170" w:type="dxa"/>
          </w:tcPr>
          <w:p w14:paraId="3CB637E7">
            <w:pPr>
              <w:pStyle w:val="2"/>
              <w:rPr>
                <w:rFonts w:hint="eastAsia"/>
                <w:vertAlign w:val="baseline"/>
                <w:lang w:val="en-US" w:eastAsia="zh-CN"/>
              </w:rPr>
            </w:pPr>
            <w:r>
              <w:rPr>
                <w:rFonts w:hint="eastAsia"/>
                <w:vertAlign w:val="baseline"/>
                <w:lang w:val="en-US" w:eastAsia="zh-CN"/>
              </w:rPr>
              <w:drawing>
                <wp:inline distT="0" distB="0" distL="114300" distR="114300">
                  <wp:extent cx="2536190" cy="1901825"/>
                  <wp:effectExtent l="0" t="0" r="16510" b="3175"/>
                  <wp:docPr id="1" name="图片 1" descr="2110706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10706518"/>
                          <pic:cNvPicPr>
                            <a:picLocks noChangeAspect="1"/>
                          </pic:cNvPicPr>
                        </pic:nvPicPr>
                        <pic:blipFill>
                          <a:blip r:embed="rId4"/>
                          <a:stretch>
                            <a:fillRect/>
                          </a:stretch>
                        </pic:blipFill>
                        <pic:spPr>
                          <a:xfrm>
                            <a:off x="0" y="0"/>
                            <a:ext cx="2536190" cy="1901825"/>
                          </a:xfrm>
                          <a:prstGeom prst="rect">
                            <a:avLst/>
                          </a:prstGeom>
                        </pic:spPr>
                      </pic:pic>
                    </a:graphicData>
                  </a:graphic>
                </wp:inline>
              </w:drawing>
            </w:r>
          </w:p>
        </w:tc>
        <w:tc>
          <w:tcPr>
            <w:tcW w:w="4170" w:type="dxa"/>
          </w:tcPr>
          <w:p w14:paraId="7A4689B6">
            <w:pPr>
              <w:pStyle w:val="2"/>
              <w:rPr>
                <w:rFonts w:hint="eastAsia"/>
                <w:vertAlign w:val="baseline"/>
                <w:lang w:val="en-US" w:eastAsia="zh-CN"/>
              </w:rPr>
            </w:pPr>
            <w:r>
              <w:rPr>
                <w:rFonts w:hint="eastAsia"/>
                <w:vertAlign w:val="baseline"/>
                <w:lang w:val="en-US" w:eastAsia="zh-CN"/>
              </w:rPr>
              <w:drawing>
                <wp:inline distT="0" distB="0" distL="114300" distR="114300">
                  <wp:extent cx="2548890" cy="1911985"/>
                  <wp:effectExtent l="0" t="0" r="3810" b="1206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2548890" cy="1911985"/>
                          </a:xfrm>
                          <a:prstGeom prst="rect">
                            <a:avLst/>
                          </a:prstGeom>
                        </pic:spPr>
                      </pic:pic>
                    </a:graphicData>
                  </a:graphic>
                </wp:inline>
              </w:drawing>
            </w:r>
          </w:p>
        </w:tc>
      </w:tr>
      <w:tr w14:paraId="1E3B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4170" w:type="dxa"/>
          </w:tcPr>
          <w:p w14:paraId="6A6C8BF0">
            <w:pPr>
              <w:pStyle w:val="2"/>
              <w:rPr>
                <w:rFonts w:hint="eastAsia"/>
                <w:vertAlign w:val="baseline"/>
                <w:lang w:val="en-US" w:eastAsia="zh-CN"/>
              </w:rPr>
            </w:pPr>
            <w:r>
              <w:rPr>
                <w:rFonts w:hint="eastAsia"/>
                <w:vertAlign w:val="baseline"/>
                <w:lang w:val="en-US" w:eastAsia="zh-CN"/>
              </w:rPr>
              <w:drawing>
                <wp:inline distT="0" distB="0" distL="114300" distR="114300">
                  <wp:extent cx="2533650" cy="1670050"/>
                  <wp:effectExtent l="0" t="0" r="0" b="6350"/>
                  <wp:docPr id="3" name="图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
                          <pic:cNvPicPr>
                            <a:picLocks noChangeAspect="1"/>
                          </pic:cNvPicPr>
                        </pic:nvPicPr>
                        <pic:blipFill>
                          <a:blip r:embed="rId6"/>
                          <a:stretch>
                            <a:fillRect/>
                          </a:stretch>
                        </pic:blipFill>
                        <pic:spPr>
                          <a:xfrm>
                            <a:off x="0" y="0"/>
                            <a:ext cx="2533650" cy="1670050"/>
                          </a:xfrm>
                          <a:prstGeom prst="rect">
                            <a:avLst/>
                          </a:prstGeom>
                        </pic:spPr>
                      </pic:pic>
                    </a:graphicData>
                  </a:graphic>
                </wp:inline>
              </w:drawing>
            </w:r>
          </w:p>
        </w:tc>
        <w:tc>
          <w:tcPr>
            <w:tcW w:w="4170" w:type="dxa"/>
          </w:tcPr>
          <w:p w14:paraId="461714D7">
            <w:pPr>
              <w:pStyle w:val="2"/>
              <w:rPr>
                <w:rFonts w:hint="eastAsia"/>
                <w:vertAlign w:val="baseline"/>
                <w:lang w:val="en-US" w:eastAsia="zh-CN"/>
              </w:rPr>
            </w:pPr>
            <w:r>
              <w:rPr>
                <w:rFonts w:hint="eastAsia"/>
                <w:vertAlign w:val="baseline"/>
                <w:lang w:val="en-US" w:eastAsia="zh-CN"/>
              </w:rPr>
              <w:drawing>
                <wp:inline distT="0" distB="0" distL="114300" distR="114300">
                  <wp:extent cx="2536825" cy="1731010"/>
                  <wp:effectExtent l="0" t="0" r="15875" b="2540"/>
                  <wp:docPr id="4" name="图片 4" descr="1 - 副本(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 副本(1)"/>
                          <pic:cNvPicPr>
                            <a:picLocks noChangeAspect="1"/>
                          </pic:cNvPicPr>
                        </pic:nvPicPr>
                        <pic:blipFill>
                          <a:blip r:embed="rId7"/>
                          <a:stretch>
                            <a:fillRect/>
                          </a:stretch>
                        </pic:blipFill>
                        <pic:spPr>
                          <a:xfrm>
                            <a:off x="0" y="0"/>
                            <a:ext cx="2536825" cy="1731010"/>
                          </a:xfrm>
                          <a:prstGeom prst="rect">
                            <a:avLst/>
                          </a:prstGeom>
                        </pic:spPr>
                      </pic:pic>
                    </a:graphicData>
                  </a:graphic>
                </wp:inline>
              </w:drawing>
            </w:r>
          </w:p>
        </w:tc>
      </w:tr>
      <w:tr w14:paraId="7CEA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4170" w:type="dxa"/>
          </w:tcPr>
          <w:p w14:paraId="39DC4DF4">
            <w:pPr>
              <w:pStyle w:val="2"/>
              <w:rPr>
                <w:rFonts w:hint="eastAsia"/>
                <w:vertAlign w:val="baseline"/>
                <w:lang w:val="en-US" w:eastAsia="zh-CN"/>
              </w:rPr>
            </w:pPr>
            <w:r>
              <w:rPr>
                <w:rFonts w:hint="eastAsia"/>
                <w:vertAlign w:val="baseline"/>
                <w:lang w:val="en-US" w:eastAsia="zh-CN"/>
              </w:rPr>
              <w:drawing>
                <wp:inline distT="0" distB="0" distL="114300" distR="114300">
                  <wp:extent cx="2567305" cy="1924685"/>
                  <wp:effectExtent l="0" t="0" r="4445" b="18415"/>
                  <wp:docPr id="6" name="图片 6" descr="e15eb5a164a1906e64b316e6d846276c_com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15eb5a164a1906e64b316e6d846276c_compress"/>
                          <pic:cNvPicPr>
                            <a:picLocks noChangeAspect="1"/>
                          </pic:cNvPicPr>
                        </pic:nvPicPr>
                        <pic:blipFill>
                          <a:blip r:embed="rId8"/>
                          <a:stretch>
                            <a:fillRect/>
                          </a:stretch>
                        </pic:blipFill>
                        <pic:spPr>
                          <a:xfrm>
                            <a:off x="0" y="0"/>
                            <a:ext cx="2567305" cy="1924685"/>
                          </a:xfrm>
                          <a:prstGeom prst="rect">
                            <a:avLst/>
                          </a:prstGeom>
                        </pic:spPr>
                      </pic:pic>
                    </a:graphicData>
                  </a:graphic>
                </wp:inline>
              </w:drawing>
            </w:r>
          </w:p>
        </w:tc>
        <w:tc>
          <w:tcPr>
            <w:tcW w:w="4170" w:type="dxa"/>
          </w:tcPr>
          <w:p w14:paraId="09895A7B">
            <w:pPr>
              <w:pStyle w:val="2"/>
              <w:rPr>
                <w:rFonts w:hint="eastAsia"/>
                <w:vertAlign w:val="baseline"/>
                <w:lang w:val="en-US" w:eastAsia="zh-CN"/>
              </w:rPr>
            </w:pPr>
            <w:r>
              <w:rPr>
                <w:rFonts w:hint="eastAsia"/>
                <w:vertAlign w:val="baseline"/>
                <w:lang w:val="en-US" w:eastAsia="zh-CN"/>
              </w:rPr>
              <w:drawing>
                <wp:inline distT="0" distB="0" distL="114300" distR="114300">
                  <wp:extent cx="2560320" cy="1920240"/>
                  <wp:effectExtent l="0" t="0" r="11430" b="3810"/>
                  <wp:docPr id="7" name="图片 7" descr="1 - 副本(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 副本(1)"/>
                          <pic:cNvPicPr>
                            <a:picLocks noChangeAspect="1"/>
                          </pic:cNvPicPr>
                        </pic:nvPicPr>
                        <pic:blipFill>
                          <a:blip r:embed="rId9"/>
                          <a:stretch>
                            <a:fillRect/>
                          </a:stretch>
                        </pic:blipFill>
                        <pic:spPr>
                          <a:xfrm>
                            <a:off x="0" y="0"/>
                            <a:ext cx="2560320" cy="1920240"/>
                          </a:xfrm>
                          <a:prstGeom prst="rect">
                            <a:avLst/>
                          </a:prstGeom>
                        </pic:spPr>
                      </pic:pic>
                    </a:graphicData>
                  </a:graphic>
                </wp:inline>
              </w:drawing>
            </w:r>
          </w:p>
        </w:tc>
      </w:tr>
      <w:tr w14:paraId="5139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8340" w:type="dxa"/>
            <w:gridSpan w:val="2"/>
          </w:tcPr>
          <w:p w14:paraId="339C58DE">
            <w:pPr>
              <w:pStyle w:val="2"/>
              <w:jc w:val="center"/>
              <w:rPr>
                <w:rFonts w:hint="eastAsia"/>
                <w:vertAlign w:val="baseline"/>
                <w:lang w:val="en-US" w:eastAsia="zh-CN"/>
              </w:rPr>
            </w:pPr>
            <w:r>
              <w:rPr>
                <w:rFonts w:hint="eastAsia"/>
                <w:vertAlign w:val="baseline"/>
                <w:lang w:val="en-US" w:eastAsia="zh-CN"/>
              </w:rPr>
              <w:drawing>
                <wp:inline distT="0" distB="0" distL="114300" distR="114300">
                  <wp:extent cx="2295525" cy="1785620"/>
                  <wp:effectExtent l="0" t="0" r="9525" b="5080"/>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1"/>
                          </pic:cNvPicPr>
                        </pic:nvPicPr>
                        <pic:blipFill>
                          <a:blip r:embed="rId10"/>
                          <a:srcRect r="3583"/>
                          <a:stretch>
                            <a:fillRect/>
                          </a:stretch>
                        </pic:blipFill>
                        <pic:spPr>
                          <a:xfrm>
                            <a:off x="0" y="0"/>
                            <a:ext cx="2295525" cy="1785620"/>
                          </a:xfrm>
                          <a:prstGeom prst="rect">
                            <a:avLst/>
                          </a:prstGeom>
                        </pic:spPr>
                      </pic:pic>
                    </a:graphicData>
                  </a:graphic>
                </wp:inline>
              </w:drawing>
            </w:r>
          </w:p>
        </w:tc>
      </w:tr>
    </w:tbl>
    <w:p w14:paraId="61088338">
      <w:pPr>
        <w:pStyle w:val="2"/>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5FF4B45"/>
    <w:rsid w:val="37AF168E"/>
    <w:rsid w:val="3E349D42"/>
    <w:rsid w:val="3EBC2452"/>
    <w:rsid w:val="457F9C41"/>
    <w:rsid w:val="4FF7BB86"/>
    <w:rsid w:val="50FD6ADA"/>
    <w:rsid w:val="5FBD94C4"/>
    <w:rsid w:val="6AFC8E15"/>
    <w:rsid w:val="6D6F88CF"/>
    <w:rsid w:val="6DFDF9DC"/>
    <w:rsid w:val="6FFF588A"/>
    <w:rsid w:val="7FAF8B88"/>
    <w:rsid w:val="C5FF4B45"/>
    <w:rsid w:val="CFF876A5"/>
    <w:rsid w:val="DB5760E7"/>
    <w:rsid w:val="EE2BB4EC"/>
    <w:rsid w:val="EF676874"/>
    <w:rsid w:val="FA4EA76D"/>
    <w:rsid w:val="FDFF6AE5"/>
    <w:rsid w:val="FFDFC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afterLines="0" w:afterAutospacing="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unhideWhenUsed/>
    <w:qFormat/>
    <w:uiPriority w:val="99"/>
    <w:pPr>
      <w:widowControl w:val="0"/>
      <w:adjustRightInd w:val="0"/>
      <w:snapToGrid w:val="0"/>
      <w:spacing w:line="360" w:lineRule="auto"/>
      <w:ind w:firstLine="420" w:firstLineChars="200"/>
      <w:jc w:val="left"/>
    </w:pPr>
    <w:rPr>
      <w:rFonts w:ascii="Times New Roman" w:hAnsi="Times New Roman" w:eastAsia="仿宋_GB2312" w:cs="Times New Roman"/>
      <w:kern w:val="2"/>
      <w:sz w:val="30"/>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2025-05-23T11:21:00Z</dcterms:created>
  <dc:creator>lh</dc:creator>
  <cp:lastModifiedBy>xuyilin</cp:lastModifiedBy>
  <cp:lastPrinted>2026-05-23T01:14:00Z</cp:lastPrinted>
  <dcterms:modified xsi:type="dcterms:W3CDTF">2026-05-26T11:46:04Z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0A05732CEC0F884539CE0A6A541EC8C4</vt:lpwstr>
  </property>
</Properties>
</file>