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罗湖区2022年度区级福彩公益金项目情况公示(罗湖区智慧养老平台运维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费用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</w:rPr>
      </w:pPr>
    </w:p>
    <w:tbl>
      <w:tblPr>
        <w:tblStyle w:val="4"/>
        <w:tblW w:w="8364" w:type="dxa"/>
        <w:tblInd w:w="-6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908"/>
        <w:gridCol w:w="1484"/>
        <w:gridCol w:w="1673"/>
        <w:gridCol w:w="654"/>
        <w:gridCol w:w="830"/>
        <w:gridCol w:w="281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29" w:hRule="atLeast"/>
        </w:trPr>
        <w:tc>
          <w:tcPr>
            <w:tcW w:w="908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项目实施单位</w:t>
            </w:r>
          </w:p>
        </w:tc>
        <w:tc>
          <w:tcPr>
            <w:tcW w:w="3157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罗湖区民政局</w:t>
            </w:r>
          </w:p>
        </w:tc>
        <w:tc>
          <w:tcPr>
            <w:tcW w:w="65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项目名称</w:t>
            </w:r>
          </w:p>
        </w:tc>
        <w:tc>
          <w:tcPr>
            <w:tcW w:w="3645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罗湖区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智慧养老平台运维费用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96" w:hRule="atLeast"/>
        </w:trPr>
        <w:tc>
          <w:tcPr>
            <w:tcW w:w="908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项目单位责任人</w:t>
            </w:r>
          </w:p>
        </w:tc>
        <w:tc>
          <w:tcPr>
            <w:tcW w:w="3157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高晔钧</w:t>
            </w:r>
            <w:bookmarkStart w:id="0" w:name="_GoBack"/>
            <w:bookmarkEnd w:id="0"/>
          </w:p>
        </w:tc>
        <w:tc>
          <w:tcPr>
            <w:tcW w:w="65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联络人及联系方式</w:t>
            </w:r>
          </w:p>
        </w:tc>
        <w:tc>
          <w:tcPr>
            <w:tcW w:w="3645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涂磊22185841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restart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项目资金（万元）</w:t>
            </w:r>
          </w:p>
        </w:tc>
        <w:tc>
          <w:tcPr>
            <w:tcW w:w="148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资金来源</w:t>
            </w:r>
          </w:p>
        </w:tc>
        <w:tc>
          <w:tcPr>
            <w:tcW w:w="167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  <w:t>福彩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公益金</w:t>
            </w:r>
          </w:p>
        </w:tc>
        <w:tc>
          <w:tcPr>
            <w:tcW w:w="1484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资金下达数（万元）</w:t>
            </w:r>
          </w:p>
        </w:tc>
        <w:tc>
          <w:tcPr>
            <w:tcW w:w="2815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continue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48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实际支出（万元）</w:t>
            </w:r>
          </w:p>
        </w:tc>
        <w:tc>
          <w:tcPr>
            <w:tcW w:w="167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19.91548</w:t>
            </w:r>
          </w:p>
        </w:tc>
        <w:tc>
          <w:tcPr>
            <w:tcW w:w="1484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其中：彩票公益金支出（万元）</w:t>
            </w:r>
          </w:p>
        </w:tc>
        <w:tc>
          <w:tcPr>
            <w:tcW w:w="2815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19.91548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0" w:hRule="atLeast"/>
        </w:trPr>
        <w:tc>
          <w:tcPr>
            <w:tcW w:w="908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48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资金是否结余</w:t>
            </w:r>
          </w:p>
        </w:tc>
        <w:tc>
          <w:tcPr>
            <w:tcW w:w="167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1484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结余处理</w:t>
            </w:r>
          </w:p>
        </w:tc>
        <w:tc>
          <w:tcPr>
            <w:tcW w:w="2815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收回财政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restart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项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目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内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容</w:t>
            </w:r>
          </w:p>
        </w:tc>
        <w:tc>
          <w:tcPr>
            <w:tcW w:w="7456" w:type="dxa"/>
            <w:gridSpan w:val="5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项目概况，周期，实施内容：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2022年6月至11月，完成罗湖区智慧养老平台部署上线任务，并实现平台的平稳运营，构建平台在所在片区内各使用方对于平台的初步认知。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continue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7456" w:type="dxa"/>
            <w:gridSpan w:val="5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项目完成情况：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  <w:t>因工作预估不足，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2022年只能在深业云上运行，2023年一季度才完成部署到区政务云。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continue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7456" w:type="dxa"/>
            <w:gridSpan w:val="5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资金使用情况：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19.91548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万元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continue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7456" w:type="dxa"/>
            <w:gridSpan w:val="5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实际效果：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  <w:t>在深业云上各功能模块可实现正常运转。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restart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项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目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依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据</w:t>
            </w:r>
          </w:p>
        </w:tc>
        <w:tc>
          <w:tcPr>
            <w:tcW w:w="7456" w:type="dxa"/>
            <w:gridSpan w:val="5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立项依据：深圳市智慧养老“907”服务平台，是贯彻落实《深圳经济特区养老服务条例》《深圳市构建高水平“1336”养老服务体系实施方案（2020—2025年）》《深圳市推进老有颐养“907” 幸福康养惠民工程工作方案》等文件要求的具体举措，通过项目建设，充分利用物联网、云计算、大数据等新一代信息技术产品，能够实现个人、家庭、社区、机构与健康养老资源的有效对接和优化配置，推动健康养老服务智慧化升级，提升健康养老服务质量效率水平，以信息化工作保障民政部门履行职能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continue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7456" w:type="dxa"/>
            <w:gridSpan w:val="5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采购方式：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  <w:t>线下自行组织直接委托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restart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绩效评价及其他</w:t>
            </w:r>
          </w:p>
        </w:tc>
        <w:tc>
          <w:tcPr>
            <w:tcW w:w="7456" w:type="dxa"/>
            <w:gridSpan w:val="5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绩效评价：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90.36分。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continue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7456" w:type="dxa"/>
            <w:gridSpan w:val="5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审计结果：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  <w:t>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continue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7456" w:type="dxa"/>
            <w:gridSpan w:val="5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是否接受投诉及其他：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  <w:t>否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14"/>
          <w:szCs w:val="14"/>
          <w:bdr w:val="single" w:color="FFFFFF" w:sz="2" w:space="0"/>
          <w:shd w:val="clear" w:fill="8EE8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14"/>
          <w:szCs w:val="14"/>
          <w:bdr w:val="single" w:color="FFFFFF" w:sz="2" w:space="0"/>
          <w:shd w:val="clear" w:fill="8EE8FF"/>
          <w:lang w:val="en-US" w:eastAsia="zh-CN" w:bidi="ar"/>
        </w:rPr>
        <w:drawing>
          <wp:inline distT="0" distB="0" distL="114300" distR="114300">
            <wp:extent cx="5268595" cy="2962910"/>
            <wp:effectExtent l="0" t="0" r="8255" b="8890"/>
            <wp:docPr id="1" name="图片 1" descr="94838_1685699311_hd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4838_1685699311_hd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9230" cy="3180080"/>
            <wp:effectExtent l="0" t="0" r="7620" b="1270"/>
            <wp:docPr id="2" name="图片 2" descr="94856_1685701003_hd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4856_1685701003_hd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8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A7D83"/>
    <w:rsid w:val="04405876"/>
    <w:rsid w:val="088A563B"/>
    <w:rsid w:val="0FEBA808"/>
    <w:rsid w:val="1BDC092A"/>
    <w:rsid w:val="230A7D83"/>
    <w:rsid w:val="31A07E49"/>
    <w:rsid w:val="54A3781C"/>
    <w:rsid w:val="56213CB8"/>
    <w:rsid w:val="5FC5C7DE"/>
    <w:rsid w:val="66FBD644"/>
    <w:rsid w:val="79DFD003"/>
    <w:rsid w:val="7FB422F2"/>
    <w:rsid w:val="9D2EB119"/>
    <w:rsid w:val="E3CF4E9A"/>
    <w:rsid w:val="E9BD90A8"/>
    <w:rsid w:val="EDFFD7F7"/>
    <w:rsid w:val="F7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utoSpaceDE w:val="0"/>
      <w:autoSpaceDN w:val="0"/>
      <w:adjustRightInd w:val="0"/>
      <w:spacing w:beforeLines="100" w:afterLines="100"/>
      <w:jc w:val="left"/>
      <w:outlineLvl w:val="0"/>
    </w:pPr>
    <w:rPr>
      <w:rFonts w:cs="Times New Roman"/>
      <w:b/>
      <w:color w:val="000000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185</Characters>
  <Lines>0</Lines>
  <Paragraphs>0</Paragraphs>
  <TotalTime>45</TotalTime>
  <ScaleCrop>false</ScaleCrop>
  <LinksUpToDate>false</LinksUpToDate>
  <CharactersWithSpaces>185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2021-06-25T19:19:00Z</dcterms:created>
  <dc:creator>zcx</dc:creator>
  <cp:lastModifiedBy>lh</cp:lastModifiedBy>
  <cp:lastPrinted>2021-06-26T01:42:00Z</cp:lastPrinted>
  <dcterms:modified xsi:type="dcterms:W3CDTF">2023-06-09T17:50:38Z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94B1A78B44C74EC4808139BB669F4369</vt:lpwstr>
  </property>
</Properties>
</file>