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罗湖区2024年度区级福彩公益金项目情况公示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（罗湖区老年人体育协会“幸福老人计划”项目）</w:t>
      </w:r>
    </w:p>
    <w:tbl>
      <w:tblPr>
        <w:tblStyle w:val="3"/>
        <w:tblpPr w:leftFromText="180" w:rightFromText="180" w:vertAnchor="text" w:horzAnchor="page" w:tblpX="1359" w:tblpY="241"/>
        <w:tblOverlap w:val="never"/>
        <w:tblW w:w="9258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742"/>
        <w:gridCol w:w="1748"/>
        <w:gridCol w:w="1929"/>
        <w:gridCol w:w="283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项目实施单位</w:t>
            </w:r>
          </w:p>
        </w:tc>
        <w:tc>
          <w:tcPr>
            <w:tcW w:w="3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深圳市罗湖区老年人体育协会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罗湖区老年人体育协会“幸福老人计划”项目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项目单位责任人</w:t>
            </w:r>
          </w:p>
        </w:tc>
        <w:tc>
          <w:tcPr>
            <w:tcW w:w="3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周小平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联络人及联系方式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王超13824372244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项目资金（万元）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资金下达数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实际支出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其中：彩票公益金支出（万元）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无结余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结余处理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无结余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容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项目概况，周期，实施内容：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为推进老年健康发展，提升老年人生活质量和幸福感，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2024年度罗湖区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老年人体育协会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开展健身球操、柔力球、广场舞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体育推广和交流活动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以及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健步走活动。周期为1年。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项目完成情况：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完成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资金使用情况：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按计划开展使用，使用情况良好。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实际效果：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开展的有益老年群众身心健康的“幸福老人”系列体育健身活动，受到了我区老年人的一致好评。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据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立项依据：</w:t>
            </w:r>
            <w:r>
              <w:rPr>
                <w:rFonts w:hint="eastAsia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1、按照深圳市财政委、深圳市民政局关于《深圳市福利彩票公益金管理办法》的通知（深财规〔2022〕1号）。2、罗湖区卫生健康局关于做好2023年福利彩票公益金资助“幸福老人计划”项目通知的相关要求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采购方式：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自办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绩效评价及其他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绩效评价：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老年人的精神文化需求得到满足，受到老年朋友广泛好评。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审计结果：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真实有效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是否接受投诉及其他：</w:t>
            </w:r>
            <w:r>
              <w:rPr>
                <w:rFonts w:hint="eastAsia" w:cstheme="minorBidi"/>
                <w:color w:val="42424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  <w:t>附相关图片: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7800" cy="3505200"/>
            <wp:effectExtent l="0" t="0" r="0" b="0"/>
            <wp:docPr id="14" name="图片 14" descr="2024广场舞交流活动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24广场舞交流活动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</w:pPr>
      <w:r>
        <w:rPr>
          <w:rFonts w:hint="eastAsia" w:ascii="Calibri" w:hAnsi="Calibri" w:eastAsia="宋体" w:cs="Times New Roman"/>
          <w:b/>
          <w:color w:val="000000"/>
          <w:kern w:val="2"/>
          <w:sz w:val="28"/>
          <w:szCs w:val="22"/>
          <w:lang w:val="en-US" w:eastAsia="zh-CN" w:bidi="ar-SA"/>
        </w:rPr>
        <w:drawing>
          <wp:inline distT="0" distB="0" distL="114300" distR="114300">
            <wp:extent cx="5257800" cy="3505200"/>
            <wp:effectExtent l="0" t="0" r="0" b="0"/>
            <wp:docPr id="4" name="图片 4" descr="怡景社区老协广场舞队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怡景社区老协广场舞队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6E22"/>
    <w:rsid w:val="3BEDF31B"/>
    <w:rsid w:val="3FDF5B09"/>
    <w:rsid w:val="7FE66E22"/>
    <w:rsid w:val="7FEEFA65"/>
    <w:rsid w:val="7FEFB5E2"/>
    <w:rsid w:val="DF6C78E3"/>
    <w:rsid w:val="EFD3ED5E"/>
    <w:rsid w:val="F17F756C"/>
    <w:rsid w:val="FD499D6B"/>
    <w:rsid w:val="FD73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2025-05-24T23:49:00Z</dcterms:created>
  <dc:creator>lh</dc:creator>
  <cp:lastModifiedBy>lh</cp:lastModifiedBy>
  <dcterms:modified xsi:type="dcterms:W3CDTF">2025-05-28T10:10:16Z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CE34D8E21FA5276AEF6D3568B1FE7919</vt:lpwstr>
  </property>
</Properties>
</file>