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宋体" w:hAnsi="宋体" w:eastAsia="宋体" w:cs="宋体"/>
          <w:i w:val="0"/>
          <w:caps w:val="0"/>
          <w:color w:val="333333"/>
          <w:spacing w:val="0"/>
          <w:sz w:val="19"/>
          <w:szCs w:val="19"/>
        </w:rPr>
      </w:pPr>
      <w:r>
        <w:rPr>
          <w:rStyle w:val="6"/>
          <w:rFonts w:hint="eastAsia" w:ascii="宋体" w:hAnsi="宋体" w:eastAsia="宋体" w:cs="宋体"/>
          <w:i w:val="0"/>
          <w:caps w:val="0"/>
          <w:color w:val="333333"/>
          <w:spacing w:val="0"/>
          <w:sz w:val="24"/>
          <w:szCs w:val="24"/>
          <w:shd w:val="clear" w:fill="FFFFFF"/>
          <w:lang w:eastAsia="zh-CN"/>
        </w:rPr>
        <w:t>莲塘街道</w:t>
      </w:r>
      <w:r>
        <w:rPr>
          <w:rStyle w:val="6"/>
          <w:rFonts w:hint="eastAsia" w:ascii="宋体" w:hAnsi="宋体" w:eastAsia="宋体" w:cs="宋体"/>
          <w:i w:val="0"/>
          <w:caps w:val="0"/>
          <w:color w:val="333333"/>
          <w:spacing w:val="0"/>
          <w:sz w:val="24"/>
          <w:szCs w:val="24"/>
          <w:shd w:val="clear" w:fill="FFFFFF"/>
        </w:rPr>
        <w:t>20</w:t>
      </w:r>
      <w:r>
        <w:rPr>
          <w:rStyle w:val="6"/>
          <w:rFonts w:hint="eastAsia" w:ascii="宋体" w:hAnsi="宋体" w:eastAsia="宋体" w:cs="宋体"/>
          <w:i w:val="0"/>
          <w:caps w:val="0"/>
          <w:color w:val="333333"/>
          <w:spacing w:val="0"/>
          <w:sz w:val="24"/>
          <w:szCs w:val="24"/>
          <w:shd w:val="clear" w:fill="FFFFFF"/>
          <w:lang w:val="en-US" w:eastAsia="zh-CN"/>
        </w:rPr>
        <w:t>25</w:t>
      </w:r>
      <w:r>
        <w:rPr>
          <w:rStyle w:val="6"/>
          <w:rFonts w:hint="eastAsia" w:ascii="宋体" w:hAnsi="宋体" w:eastAsia="宋体" w:cs="宋体"/>
          <w:i w:val="0"/>
          <w:caps w:val="0"/>
          <w:color w:val="333333"/>
          <w:spacing w:val="0"/>
          <w:sz w:val="24"/>
          <w:szCs w:val="24"/>
          <w:shd w:val="clear" w:fill="FFFFFF"/>
        </w:rPr>
        <w:t>年度福彩公益金项目情况公示(深财社【2024】88号下达2024年首批超长期特别国债资金支持居家适老化改造及市级财政配套资金（福彩金）)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宋体" w:hAnsi="宋体" w:eastAsia="宋体" w:cs="宋体"/>
          <w:i w:val="0"/>
          <w:caps w:val="0"/>
          <w:color w:val="333333"/>
          <w:spacing w:val="0"/>
          <w:sz w:val="19"/>
          <w:szCs w:val="19"/>
        </w:rPr>
      </w:pPr>
    </w:p>
    <w:tbl>
      <w:tblPr>
        <w:tblStyle w:val="4"/>
        <w:tblW w:w="8364" w:type="dxa"/>
        <w:tblInd w:w="-6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05" w:type="dxa"/>
          <w:left w:w="105" w:type="dxa"/>
          <w:bottom w:w="105" w:type="dxa"/>
          <w:right w:w="105" w:type="dxa"/>
        </w:tblCellMar>
      </w:tblPr>
      <w:tblGrid>
        <w:gridCol w:w="908"/>
        <w:gridCol w:w="1484"/>
        <w:gridCol w:w="1673"/>
        <w:gridCol w:w="654"/>
        <w:gridCol w:w="830"/>
        <w:gridCol w:w="28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rPr>
          <w:trHeight w:val="529" w:hRule="atLeast"/>
        </w:trPr>
        <w:tc>
          <w:tcPr>
            <w:tcW w:w="908"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项目实施单位</w:t>
            </w:r>
          </w:p>
        </w:tc>
        <w:tc>
          <w:tcPr>
            <w:tcW w:w="3157"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罗湖区莲塘街道办事处</w:t>
            </w:r>
          </w:p>
        </w:tc>
        <w:tc>
          <w:tcPr>
            <w:tcW w:w="65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项目名称</w:t>
            </w:r>
          </w:p>
        </w:tc>
        <w:tc>
          <w:tcPr>
            <w:tcW w:w="364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sz w:val="19"/>
                <w:szCs w:val="19"/>
              </w:rPr>
              <w:t>深财社【2024】88号下达2024年首批超长期特别国债资金支持居家适老化改造及市级财政配套资金（福彩金）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rPr>
          <w:trHeight w:val="396" w:hRule="atLeast"/>
        </w:trPr>
        <w:tc>
          <w:tcPr>
            <w:tcW w:w="908"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项目单位责任人</w:t>
            </w:r>
          </w:p>
        </w:tc>
        <w:tc>
          <w:tcPr>
            <w:tcW w:w="3157"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何炳文</w:t>
            </w:r>
          </w:p>
        </w:tc>
        <w:tc>
          <w:tcPr>
            <w:tcW w:w="65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联络人及联系方式</w:t>
            </w:r>
          </w:p>
        </w:tc>
        <w:tc>
          <w:tcPr>
            <w:tcW w:w="3645"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i w:val="0"/>
                <w:caps w:val="0"/>
                <w:color w:val="333333"/>
                <w:spacing w:val="0"/>
                <w:sz w:val="19"/>
                <w:szCs w:val="19"/>
                <w:lang w:val="en-US" w:eastAsia="zh-CN"/>
              </w:rPr>
            </w:pPr>
            <w:r>
              <w:rPr>
                <w:rFonts w:hint="eastAsia" w:ascii="宋体" w:hAnsi="宋体" w:eastAsia="宋体" w:cs="宋体"/>
                <w:i w:val="0"/>
                <w:caps w:val="0"/>
                <w:color w:val="333333"/>
                <w:spacing w:val="0"/>
                <w:sz w:val="19"/>
                <w:szCs w:val="19"/>
                <w:lang w:val="en-US" w:eastAsia="zh-CN"/>
              </w:rPr>
              <w:t>宋悦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i w:val="0"/>
                <w:caps w:val="0"/>
                <w:color w:val="333333"/>
                <w:spacing w:val="0"/>
                <w:sz w:val="19"/>
                <w:szCs w:val="19"/>
                <w:lang w:val="en-US" w:eastAsia="zh-CN"/>
              </w:rPr>
            </w:pPr>
            <w:r>
              <w:rPr>
                <w:rFonts w:hint="eastAsia" w:ascii="宋体" w:hAnsi="宋体" w:eastAsia="宋体" w:cs="宋体"/>
                <w:i w:val="0"/>
                <w:caps w:val="0"/>
                <w:color w:val="333333"/>
                <w:spacing w:val="0"/>
                <w:sz w:val="19"/>
                <w:szCs w:val="19"/>
                <w:lang w:val="en-US" w:eastAsia="zh-CN"/>
              </w:rPr>
              <w:t>0755-25701733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项目资金（万元）</w:t>
            </w:r>
          </w:p>
        </w:tc>
        <w:tc>
          <w:tcPr>
            <w:tcW w:w="148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资金来源</w:t>
            </w:r>
          </w:p>
        </w:tc>
        <w:tc>
          <w:tcPr>
            <w:tcW w:w="1673"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lang w:eastAsia="zh-CN"/>
              </w:rPr>
              <w:t>福彩</w:t>
            </w:r>
            <w:r>
              <w:rPr>
                <w:rFonts w:hint="eastAsia" w:ascii="宋体" w:hAnsi="宋体" w:eastAsia="宋体" w:cs="宋体"/>
                <w:i w:val="0"/>
                <w:caps w:val="0"/>
                <w:color w:val="333333"/>
                <w:spacing w:val="0"/>
                <w:sz w:val="19"/>
                <w:szCs w:val="19"/>
              </w:rPr>
              <w:t>公益金</w:t>
            </w:r>
          </w:p>
        </w:tc>
        <w:tc>
          <w:tcPr>
            <w:tcW w:w="1484"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资金下达数（万元）</w:t>
            </w:r>
          </w:p>
        </w:tc>
        <w:tc>
          <w:tcPr>
            <w:tcW w:w="2815"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default" w:ascii="宋体" w:hAnsi="宋体" w:eastAsia="宋体" w:cs="宋体"/>
                <w:sz w:val="19"/>
                <w:szCs w:val="19"/>
                <w:lang w:val="en-US" w:eastAsia="zh-CN"/>
              </w:rPr>
              <w:t>37</w:t>
            </w:r>
            <w:r>
              <w:rPr>
                <w:rFonts w:hint="eastAsia" w:ascii="宋体" w:hAnsi="宋体" w:eastAsia="宋体" w:cs="宋体"/>
                <w:sz w:val="19"/>
                <w:szCs w:val="19"/>
                <w:lang w:val="en-US" w:eastAsia="zh-CN"/>
              </w:rPr>
              <w:t>.</w:t>
            </w:r>
            <w:r>
              <w:rPr>
                <w:rFonts w:hint="default" w:ascii="宋体" w:hAnsi="宋体" w:eastAsia="宋体" w:cs="宋体"/>
                <w:sz w:val="19"/>
                <w:szCs w:val="19"/>
                <w:lang w:val="en-US" w:eastAsia="zh-CN"/>
              </w:rPr>
              <w:t>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148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实际支出（万元）</w:t>
            </w:r>
          </w:p>
        </w:tc>
        <w:tc>
          <w:tcPr>
            <w:tcW w:w="1673"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37.7</w:t>
            </w:r>
          </w:p>
        </w:tc>
        <w:tc>
          <w:tcPr>
            <w:tcW w:w="1484"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其中：彩票公益金支出（万元）</w:t>
            </w:r>
          </w:p>
        </w:tc>
        <w:tc>
          <w:tcPr>
            <w:tcW w:w="2815"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tabs>
                <w:tab w:val="center" w:pos="1407"/>
              </w:tabs>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37.7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rPr>
          <w:trHeight w:val="60" w:hRule="atLeast"/>
        </w:trPr>
        <w:tc>
          <w:tcPr>
            <w:tcW w:w="908"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484"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资金是否结余</w:t>
            </w:r>
          </w:p>
        </w:tc>
        <w:tc>
          <w:tcPr>
            <w:tcW w:w="1673"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否</w:t>
            </w:r>
          </w:p>
        </w:tc>
        <w:tc>
          <w:tcPr>
            <w:tcW w:w="1484" w:type="dxa"/>
            <w:gridSpan w:val="2"/>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结余处理</w:t>
            </w:r>
          </w:p>
        </w:tc>
        <w:tc>
          <w:tcPr>
            <w:tcW w:w="2815" w:type="dxa"/>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容</w:t>
            </w: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9"/>
                <w:szCs w:val="19"/>
                <w:lang w:val="en-US" w:eastAsia="zh-CN"/>
              </w:rPr>
            </w:pPr>
            <w:r>
              <w:rPr>
                <w:rFonts w:hint="eastAsia" w:ascii="宋体" w:hAnsi="宋体" w:eastAsia="宋体" w:cs="宋体"/>
                <w:i w:val="0"/>
                <w:caps w:val="0"/>
                <w:color w:val="333333"/>
                <w:spacing w:val="0"/>
                <w:sz w:val="19"/>
                <w:szCs w:val="19"/>
              </w:rPr>
              <w:t>项目概况，周期，实施内容：</w:t>
            </w:r>
            <w:r>
              <w:rPr>
                <w:rFonts w:hint="eastAsia" w:ascii="宋体" w:hAnsi="宋体" w:eastAsia="宋体" w:cs="宋体"/>
                <w:i w:val="0"/>
                <w:caps w:val="0"/>
                <w:color w:val="333333"/>
                <w:spacing w:val="0"/>
                <w:sz w:val="19"/>
                <w:szCs w:val="19"/>
                <w:lang w:val="en-US" w:eastAsia="zh-CN"/>
              </w:rPr>
              <w:t>项目主要用于对辖区户籍60周岁以上中度及以上失能的居家老年人、80周岁以上居家老年人现有住宅实施家庭适老化改造，为老年人提供安全、舒适、便利的居家养老环境</w:t>
            </w:r>
            <w:r>
              <w:rPr>
                <w:rFonts w:hint="eastAsia" w:ascii="宋体" w:hAnsi="宋体" w:eastAsia="宋体" w:cs="宋体"/>
                <w:i w:val="0"/>
                <w:caps w:val="0"/>
                <w:color w:val="333333"/>
                <w:spacing w:val="0"/>
                <w:sz w:val="19"/>
                <w:szCs w:val="19"/>
              </w:rPr>
              <w:t>。</w:t>
            </w:r>
            <w:r>
              <w:rPr>
                <w:rFonts w:hint="eastAsia" w:ascii="宋体" w:hAnsi="宋体" w:eastAsia="宋体" w:cs="宋体"/>
                <w:i w:val="0"/>
                <w:caps w:val="0"/>
                <w:color w:val="333333"/>
                <w:spacing w:val="0"/>
                <w:sz w:val="19"/>
                <w:szCs w:val="19"/>
                <w:lang w:eastAsia="zh-CN"/>
              </w:rPr>
              <w:t>项目周期为一年。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lang w:val="en-US" w:eastAsia="zh-CN"/>
              </w:rPr>
              <w:t>项目完成情况：已为辖区289户符合条件的老年人实施家庭适老化改造。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w:t>
            </w:r>
            <w:r>
              <w:rPr>
                <w:rFonts w:hint="eastAsia" w:ascii="宋体" w:hAnsi="宋体" w:eastAsia="宋体" w:cs="宋体"/>
                <w:i w:val="0"/>
                <w:caps w:val="0"/>
                <w:color w:val="333333"/>
                <w:spacing w:val="0"/>
                <w:sz w:val="19"/>
                <w:szCs w:val="19"/>
                <w:lang w:val="en-US" w:eastAsia="zh-CN"/>
              </w:rPr>
              <w:t>金使用情况：项目预算资金</w:t>
            </w:r>
            <w:r>
              <w:rPr>
                <w:rFonts w:hint="eastAsia" w:ascii="宋体" w:hAnsi="宋体" w:eastAsia="宋体" w:cs="宋体"/>
                <w:sz w:val="19"/>
                <w:szCs w:val="19"/>
                <w:lang w:val="en-US" w:eastAsia="zh-CN"/>
              </w:rPr>
              <w:t>37.7</w:t>
            </w:r>
            <w:r>
              <w:rPr>
                <w:rFonts w:hint="eastAsia" w:ascii="宋体" w:hAnsi="宋体" w:eastAsia="宋体" w:cs="宋体"/>
                <w:i w:val="0"/>
                <w:caps w:val="0"/>
                <w:color w:val="333333"/>
                <w:spacing w:val="0"/>
                <w:sz w:val="19"/>
                <w:szCs w:val="19"/>
                <w:lang w:val="en-US" w:eastAsia="zh-CN"/>
              </w:rPr>
              <w:t>万元，实际使用</w:t>
            </w:r>
            <w:r>
              <w:rPr>
                <w:rFonts w:hint="eastAsia" w:ascii="宋体" w:hAnsi="宋体" w:eastAsia="宋体" w:cs="宋体"/>
                <w:sz w:val="19"/>
                <w:szCs w:val="19"/>
                <w:lang w:val="en-US" w:eastAsia="zh-CN"/>
              </w:rPr>
              <w:t>37.7</w:t>
            </w:r>
            <w:r>
              <w:rPr>
                <w:rFonts w:hint="eastAsia" w:ascii="宋体" w:hAnsi="宋体" w:eastAsia="宋体" w:cs="宋体"/>
                <w:i w:val="0"/>
                <w:caps w:val="0"/>
                <w:color w:val="333333"/>
                <w:spacing w:val="0"/>
                <w:sz w:val="19"/>
                <w:szCs w:val="19"/>
                <w:lang w:val="en-US" w:eastAsia="zh-CN"/>
              </w:rPr>
              <w:t>万元，预算执行率100%。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19"/>
                <w:szCs w:val="19"/>
                <w:lang w:val="en-US" w:eastAsia="zh-CN"/>
              </w:rPr>
            </w:pPr>
            <w:r>
              <w:rPr>
                <w:rFonts w:hint="eastAsia" w:ascii="宋体" w:hAnsi="宋体" w:eastAsia="宋体" w:cs="宋体"/>
                <w:i w:val="0"/>
                <w:caps w:val="0"/>
                <w:color w:val="333333"/>
                <w:spacing w:val="0"/>
                <w:sz w:val="19"/>
                <w:szCs w:val="19"/>
              </w:rPr>
              <w:t>实</w:t>
            </w:r>
            <w:r>
              <w:rPr>
                <w:rFonts w:hint="eastAsia" w:ascii="宋体" w:hAnsi="宋体" w:eastAsia="宋体" w:cs="宋体"/>
                <w:i w:val="0"/>
                <w:caps w:val="0"/>
                <w:color w:val="333333"/>
                <w:spacing w:val="0"/>
                <w:sz w:val="19"/>
                <w:szCs w:val="19"/>
                <w:lang w:val="en-US" w:eastAsia="zh-CN"/>
              </w:rPr>
              <w:t>际效果：通过对辖区户籍60周岁以上中度及以上失能的居家老年人、80周岁以上居家老年人现有住宅实施家庭适老化改造，切实提高了辖区老人的幸福感、获得感、参与感</w:t>
            </w:r>
            <w:r>
              <w:rPr>
                <w:rFonts w:hint="eastAsia" w:ascii="宋体" w:hAnsi="宋体" w:eastAsia="宋体" w:cs="宋体"/>
                <w:i w:val="0"/>
                <w:caps w:val="0"/>
                <w:color w:val="333333"/>
                <w:spacing w:val="0"/>
                <w:sz w:val="19"/>
                <w:szCs w:val="19"/>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据</w:t>
            </w: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立项</w:t>
            </w:r>
            <w:r>
              <w:rPr>
                <w:rFonts w:hint="eastAsia" w:ascii="宋体" w:hAnsi="宋体" w:eastAsia="宋体" w:cs="宋体"/>
                <w:i w:val="0"/>
                <w:caps w:val="0"/>
                <w:color w:val="333333"/>
                <w:spacing w:val="0"/>
                <w:sz w:val="19"/>
                <w:szCs w:val="19"/>
                <w:lang w:val="en-US" w:eastAsia="zh-CN"/>
              </w:rPr>
              <w:t>依据：</w:t>
            </w:r>
            <w:r>
              <w:rPr>
                <w:rFonts w:hint="eastAsia" w:ascii="宋体" w:hAnsi="宋体" w:eastAsia="宋体" w:cs="宋体"/>
                <w:i w:val="0"/>
                <w:caps w:val="0"/>
                <w:color w:val="333333"/>
                <w:spacing w:val="0"/>
                <w:sz w:val="19"/>
                <w:szCs w:val="19"/>
              </w:rPr>
              <w:t>广东省民政厅等九部门印发的《关于做好老年人居家适老化改造工作的通知》（粤民发〔2020〕151号）和《深圳经济特区养老服务条例》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采购方</w:t>
            </w:r>
            <w:r>
              <w:rPr>
                <w:rFonts w:hint="eastAsia" w:ascii="宋体" w:hAnsi="宋体" w:eastAsia="宋体" w:cs="宋体"/>
                <w:i w:val="0"/>
                <w:caps w:val="0"/>
                <w:color w:val="333333"/>
                <w:spacing w:val="0"/>
                <w:sz w:val="19"/>
                <w:szCs w:val="19"/>
                <w:lang w:val="en-US" w:eastAsia="zh-CN"/>
              </w:rPr>
              <w:t>式：无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rPr>
          <w:trHeight w:val="289" w:hRule="atLeast"/>
        </w:trPr>
        <w:tc>
          <w:tcPr>
            <w:tcW w:w="908" w:type="dxa"/>
            <w:vMerge w:val="restart"/>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绩效评价及其他</w:t>
            </w: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绩</w:t>
            </w:r>
            <w:r>
              <w:rPr>
                <w:rFonts w:hint="eastAsia" w:ascii="宋体" w:hAnsi="宋体" w:eastAsia="宋体" w:cs="宋体"/>
                <w:i w:val="0"/>
                <w:caps w:val="0"/>
                <w:color w:val="333333"/>
                <w:spacing w:val="0"/>
                <w:sz w:val="19"/>
                <w:szCs w:val="19"/>
                <w:lang w:val="en-US" w:eastAsia="zh-CN"/>
              </w:rPr>
              <w:t>效评价：切实提高了辖区老人的幸福感、获得感、参与感，</w:t>
            </w:r>
            <w:r>
              <w:rPr>
                <w:rFonts w:hint="eastAsia" w:ascii="宋体" w:hAnsi="宋体" w:eastAsia="宋体" w:cs="宋体"/>
                <w:i w:val="0"/>
                <w:caps w:val="0"/>
                <w:color w:val="333333"/>
                <w:spacing w:val="0"/>
                <w:sz w:val="19"/>
                <w:szCs w:val="19"/>
              </w:rPr>
              <w:t>满足</w:t>
            </w:r>
            <w:r>
              <w:rPr>
                <w:rFonts w:hint="eastAsia" w:ascii="宋体" w:hAnsi="宋体" w:eastAsia="宋体" w:cs="宋体"/>
                <w:i w:val="0"/>
                <w:caps w:val="0"/>
                <w:color w:val="333333"/>
                <w:spacing w:val="0"/>
                <w:sz w:val="19"/>
                <w:szCs w:val="19"/>
                <w:lang w:eastAsia="zh-CN"/>
              </w:rPr>
              <w:t>了</w:t>
            </w:r>
            <w:r>
              <w:rPr>
                <w:rFonts w:hint="eastAsia" w:ascii="宋体" w:hAnsi="宋体" w:eastAsia="宋体" w:cs="宋体"/>
                <w:i w:val="0"/>
                <w:caps w:val="0"/>
                <w:color w:val="333333"/>
                <w:spacing w:val="0"/>
                <w:sz w:val="19"/>
                <w:szCs w:val="19"/>
              </w:rPr>
              <w:t>老年人多样化、多层次养老服务需求</w:t>
            </w:r>
            <w:r>
              <w:rPr>
                <w:rFonts w:hint="eastAsia" w:ascii="宋体" w:hAnsi="宋体" w:eastAsia="宋体" w:cs="宋体"/>
                <w:i w:val="0"/>
                <w:caps w:val="0"/>
                <w:color w:val="333333"/>
                <w:spacing w:val="0"/>
                <w:sz w:val="19"/>
                <w:szCs w:val="19"/>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left"/>
              <w:textAlignment w:val="auto"/>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审计结果：无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nil"/>
              <w:left w:val="nil"/>
              <w:bottom w:val="nil"/>
              <w:right w:val="nil"/>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nil"/>
              <w:left w:val="nil"/>
              <w:bottom w:val="nil"/>
              <w:right w:val="nil"/>
            </w:tcBorders>
            <w:shd w:val="clear" w:color="auto" w:fill="FFFFFF"/>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是否接受投诉及其他：</w:t>
            </w:r>
            <w:r>
              <w:rPr>
                <w:rFonts w:hint="eastAsia" w:ascii="宋体" w:hAnsi="宋体" w:eastAsia="宋体" w:cs="宋体"/>
                <w:i w:val="0"/>
                <w:caps w:val="0"/>
                <w:color w:val="auto"/>
                <w:spacing w:val="0"/>
                <w:sz w:val="19"/>
                <w:szCs w:val="19"/>
                <w:lang w:eastAsia="zh-CN"/>
              </w:rPr>
              <w:t>否</w:t>
            </w:r>
          </w:p>
        </w:tc>
      </w:tr>
    </w:tbl>
    <w:p>
      <w:pPr>
        <w:bidi w:val="0"/>
        <w:rPr>
          <w:rFonts w:hint="eastAsia"/>
          <w:lang w:eastAsia="zh-CN"/>
        </w:rPr>
      </w:pPr>
    </w:p>
    <w:p>
      <w:pPr>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ESI楷体-GB2312"/>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A7D83"/>
    <w:rsid w:val="04405876"/>
    <w:rsid w:val="088A563B"/>
    <w:rsid w:val="1BDC092A"/>
    <w:rsid w:val="1F7F27C4"/>
    <w:rsid w:val="230A7D83"/>
    <w:rsid w:val="2555DE04"/>
    <w:rsid w:val="31A07E49"/>
    <w:rsid w:val="37FD4AB1"/>
    <w:rsid w:val="3DF7E03B"/>
    <w:rsid w:val="3F7DC7D4"/>
    <w:rsid w:val="477F5B3B"/>
    <w:rsid w:val="4FBBF248"/>
    <w:rsid w:val="54A3781C"/>
    <w:rsid w:val="56213CB8"/>
    <w:rsid w:val="57DE3253"/>
    <w:rsid w:val="5BDBFF06"/>
    <w:rsid w:val="61FFDC63"/>
    <w:rsid w:val="653D2539"/>
    <w:rsid w:val="6BFBDF14"/>
    <w:rsid w:val="6EEA09EA"/>
    <w:rsid w:val="77DFA39A"/>
    <w:rsid w:val="79DFD003"/>
    <w:rsid w:val="7BFF46F9"/>
    <w:rsid w:val="7F1A579F"/>
    <w:rsid w:val="7FBD039E"/>
    <w:rsid w:val="7FE6B653"/>
    <w:rsid w:val="9D2EB119"/>
    <w:rsid w:val="B7F9E4B4"/>
    <w:rsid w:val="BB1FAC1A"/>
    <w:rsid w:val="D3BF7C21"/>
    <w:rsid w:val="EDB572ED"/>
    <w:rsid w:val="F067D09B"/>
    <w:rsid w:val="F3F1579F"/>
    <w:rsid w:val="F7BF1D1E"/>
    <w:rsid w:val="F7FF70C0"/>
    <w:rsid w:val="FDBB953B"/>
    <w:rsid w:val="FEAF7441"/>
    <w:rsid w:val="FF9F1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adjustRightInd w:val="0"/>
      <w:spacing w:beforeLines="100" w:afterLines="100"/>
      <w:jc w:val="left"/>
      <w:outlineLvl w:val="0"/>
    </w:pPr>
    <w:rPr>
      <w:rFonts w:cs="Times New Roman"/>
      <w:b/>
      <w:color w:val="000000"/>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185</Characters>
  <Lines>0</Lines>
  <Paragraphs>0</Paragraphs>
  <TotalTime>7</TotalTime>
  <ScaleCrop>false</ScaleCrop>
  <LinksUpToDate>false</LinksUpToDate>
  <CharactersWithSpaces>185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2021-07-02T03:19:00Z</dcterms:created>
  <dc:creator>zcx</dc:creator>
  <cp:lastModifiedBy>lee2023</cp:lastModifiedBy>
  <cp:lastPrinted>2021-07-02T09:42:00Z</cp:lastPrinted>
  <dcterms:modified xsi:type="dcterms:W3CDTF">2026-05-28T15:49:38Z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94B1A78B44C74EC4808139BB669F4369</vt:lpwstr>
  </property>
</Properties>
</file>