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ascii="Times New Roman" w:hAnsi="Times New Roman" w:eastAsia="宋体" w:cs="Times New Roman"/>
          <w:b/>
          <w:sz w:val="44"/>
          <w:szCs w:val="44"/>
        </w:rPr>
        <w:t>浙江江南工程管理股份有限公司</w:t>
      </w:r>
      <w:r>
        <w:rPr>
          <w:rFonts w:hint="eastAsia"/>
          <w:b/>
          <w:sz w:val="44"/>
          <w:szCs w:val="44"/>
        </w:rPr>
        <w:t>关于申请占用城市绿地的承诺函</w:t>
      </w:r>
    </w:p>
    <w:p/>
    <w:p>
      <w:pPr>
        <w:rPr>
          <w:rFonts w:ascii="仿宋" w:hAnsi="仿宋" w:eastAsia="仿宋"/>
          <w:sz w:val="32"/>
          <w:szCs w:val="32"/>
        </w:rPr>
      </w:pPr>
      <w:r>
        <w:rPr>
          <w:rFonts w:hint="eastAsia" w:ascii="仿宋" w:hAnsi="仿宋" w:eastAsia="仿宋"/>
          <w:sz w:val="32"/>
          <w:szCs w:val="32"/>
        </w:rPr>
        <w:t>深圳</w:t>
      </w:r>
      <w:r>
        <w:rPr>
          <w:rFonts w:hint="eastAsia" w:ascii="仿宋" w:hAnsi="仿宋" w:eastAsia="仿宋"/>
          <w:sz w:val="32"/>
          <w:szCs w:val="32"/>
          <w:lang w:eastAsia="zh-CN"/>
        </w:rPr>
        <w:t>市罗湖区</w:t>
      </w:r>
      <w:r>
        <w:rPr>
          <w:rFonts w:hint="eastAsia" w:ascii="仿宋" w:hAnsi="仿宋" w:eastAsia="仿宋"/>
          <w:sz w:val="32"/>
          <w:szCs w:val="32"/>
        </w:rPr>
        <w:t>城</w:t>
      </w:r>
      <w:r>
        <w:rPr>
          <w:rFonts w:hint="eastAsia" w:ascii="仿宋" w:hAnsi="仿宋" w:eastAsia="仿宋"/>
          <w:sz w:val="32"/>
          <w:szCs w:val="32"/>
          <w:lang w:eastAsia="zh-CN"/>
        </w:rPr>
        <w:t>市</w:t>
      </w:r>
      <w:r>
        <w:rPr>
          <w:rFonts w:hint="eastAsia" w:ascii="仿宋" w:hAnsi="仿宋" w:eastAsia="仿宋"/>
          <w:sz w:val="32"/>
          <w:szCs w:val="32"/>
        </w:rPr>
        <w:t>管</w:t>
      </w:r>
      <w:r>
        <w:rPr>
          <w:rFonts w:hint="eastAsia" w:ascii="仿宋" w:hAnsi="仿宋" w:eastAsia="仿宋"/>
          <w:sz w:val="32"/>
          <w:szCs w:val="32"/>
          <w:lang w:eastAsia="zh-CN"/>
        </w:rPr>
        <w:t>理和综合执法</w:t>
      </w:r>
      <w:r>
        <w:rPr>
          <w:rFonts w:hint="eastAsia" w:ascii="仿宋" w:hAnsi="仿宋" w:eastAsia="仿宋"/>
          <w:sz w:val="32"/>
          <w:szCs w:val="32"/>
        </w:rPr>
        <w:t>局：</w:t>
      </w:r>
    </w:p>
    <w:p>
      <w:pPr>
        <w:jc w:val="left"/>
        <w:rPr>
          <w:rFonts w:ascii="仿宋" w:hAnsi="仿宋" w:eastAsia="仿宋"/>
          <w:sz w:val="32"/>
          <w:szCs w:val="32"/>
        </w:rPr>
      </w:pPr>
      <w:r>
        <w:rPr>
          <w:rFonts w:hint="eastAsia" w:ascii="仿宋" w:hAnsi="仿宋" w:eastAsia="仿宋"/>
          <w:sz w:val="32"/>
          <w:szCs w:val="32"/>
        </w:rPr>
        <w:t>　　我单位负责建设的</w:t>
      </w:r>
      <w:r>
        <w:rPr>
          <w:rFonts w:hint="eastAsia" w:ascii="仿宋" w:hAnsi="仿宋" w:eastAsia="仿宋" w:cs="Times New Roman"/>
          <w:sz w:val="32"/>
          <w:szCs w:val="32"/>
        </w:rPr>
        <w:t>玉龙填埋场环境修复工程</w:t>
      </w:r>
      <w:r>
        <w:rPr>
          <w:rFonts w:hint="eastAsia" w:ascii="仿宋" w:hAnsi="仿宋" w:eastAsia="仿宋"/>
          <w:sz w:val="32"/>
          <w:szCs w:val="32"/>
        </w:rPr>
        <w:t>，工程情</w:t>
      </w:r>
      <w:r>
        <w:rPr>
          <w:rFonts w:hint="eastAsia" w:ascii="仿宋" w:hAnsi="仿宋" w:eastAsia="仿宋" w:cs="Times New Roman"/>
          <w:sz w:val="32"/>
          <w:szCs w:val="32"/>
        </w:rPr>
        <w:t>况为：</w:t>
      </w:r>
      <w:r>
        <w:rPr>
          <w:rFonts w:hint="eastAsia" w:ascii="仿宋" w:hAnsi="仿宋" w:eastAsia="仿宋" w:cs="Times New Roman"/>
          <w:sz w:val="32"/>
          <w:szCs w:val="32"/>
          <w:lang w:val="en-US" w:eastAsia="zh-CN"/>
        </w:rPr>
        <w:t>垃圾开挖治理总量约 255.15万m³；库底土治理总量20.62万m³，土方外弃30万m³。实施内容主要包括垃圾堆体开挖、存量生活垃圾筛分及外运处置、渗滤液处理、臭气控制、地下水污染修复、工程清水河综合整治等。项目概算金额217025.21万元</w:t>
      </w:r>
      <w:r>
        <w:rPr>
          <w:rFonts w:hint="eastAsia" w:ascii="仿宋" w:hAnsi="仿宋" w:eastAsia="仿宋"/>
          <w:sz w:val="32"/>
          <w:szCs w:val="32"/>
        </w:rPr>
        <w:t>。该工程已取得</w:t>
      </w:r>
      <w:r>
        <w:rPr>
          <w:rFonts w:hint="eastAsia" w:ascii="仿宋" w:hAnsi="仿宋" w:eastAsia="仿宋" w:cs="Times New Roman"/>
          <w:sz w:val="32"/>
          <w:szCs w:val="32"/>
        </w:rPr>
        <w:t>深圳市罗湖区发展和改革局</w:t>
      </w:r>
      <w:r>
        <w:rPr>
          <w:rFonts w:hint="eastAsia" w:ascii="仿宋" w:hAnsi="仿宋" w:eastAsia="仿宋"/>
          <w:sz w:val="32"/>
          <w:szCs w:val="32"/>
        </w:rPr>
        <w:t>的</w:t>
      </w:r>
      <w:r>
        <w:rPr>
          <w:rFonts w:hint="eastAsia" w:ascii="仿宋" w:hAnsi="仿宋" w:eastAsia="仿宋"/>
          <w:sz w:val="32"/>
          <w:szCs w:val="32"/>
          <w:lang w:val="en-US" w:eastAsia="zh-CN"/>
        </w:rPr>
        <w:t>立项批复</w:t>
      </w:r>
      <w:r>
        <w:rPr>
          <w:rFonts w:hint="eastAsia" w:ascii="仿宋" w:hAnsi="仿宋" w:eastAsia="仿宋"/>
          <w:sz w:val="32"/>
          <w:szCs w:val="32"/>
        </w:rPr>
        <w:t>，</w:t>
      </w:r>
      <w:r>
        <w:rPr>
          <w:rFonts w:hint="eastAsia" w:ascii="仿宋" w:hAnsi="仿宋" w:eastAsia="仿宋"/>
          <w:sz w:val="32"/>
          <w:szCs w:val="32"/>
          <w:lang w:val="en-US" w:eastAsia="zh-CN"/>
        </w:rPr>
        <w:t>为保证玉龙填埋场环境修复工程顺利施工，拆除现状绿化岛，拓宽车道便于车辆出入，</w:t>
      </w:r>
      <w:r>
        <w:rPr>
          <w:rFonts w:hint="eastAsia" w:ascii="仿宋" w:hAnsi="仿宋" w:eastAsia="仿宋"/>
          <w:sz w:val="32"/>
          <w:szCs w:val="32"/>
        </w:rPr>
        <w:t>需申请</w:t>
      </w:r>
      <w:r>
        <w:rPr>
          <w:rFonts w:hint="eastAsia" w:ascii="仿宋" w:hAnsi="仿宋" w:eastAsia="仿宋"/>
          <w:sz w:val="32"/>
          <w:szCs w:val="32"/>
          <w:lang w:eastAsia="zh-CN"/>
        </w:rPr>
        <w:t>临时</w:t>
      </w:r>
      <w:r>
        <w:rPr>
          <w:rFonts w:hint="eastAsia" w:ascii="仿宋" w:hAnsi="仿宋" w:eastAsia="仿宋"/>
          <w:sz w:val="32"/>
          <w:szCs w:val="32"/>
        </w:rPr>
        <w:t>占用城市绿地，拟涉及临时占用城市绿地</w:t>
      </w:r>
      <w:r>
        <w:rPr>
          <w:rFonts w:hint="eastAsia" w:ascii="仿宋" w:hAnsi="仿宋" w:eastAsia="仿宋"/>
          <w:sz w:val="32"/>
          <w:szCs w:val="32"/>
          <w:u w:val="none"/>
          <w:lang w:val="en-US" w:eastAsia="zh-CN"/>
        </w:rPr>
        <w:t>37</w:t>
      </w:r>
      <w:r>
        <w:rPr>
          <w:rFonts w:hint="eastAsia" w:ascii="仿宋" w:hAnsi="仿宋" w:eastAsia="仿宋"/>
          <w:sz w:val="32"/>
          <w:szCs w:val="32"/>
        </w:rPr>
        <w:t>平方</w:t>
      </w:r>
      <w:r>
        <w:rPr>
          <w:rFonts w:hint="eastAsia" w:ascii="仿宋" w:hAnsi="仿宋" w:eastAsia="仿宋"/>
          <w:sz w:val="32"/>
          <w:szCs w:val="32"/>
          <w:lang w:eastAsia="zh-CN"/>
        </w:rPr>
        <w:t>米</w:t>
      </w:r>
      <w:r>
        <w:rPr>
          <w:rFonts w:hint="eastAsia" w:ascii="仿宋" w:hAnsi="仿宋" w:eastAsia="仿宋"/>
          <w:sz w:val="32"/>
          <w:szCs w:val="32"/>
        </w:rPr>
        <w:t>和迁移城市树木</w:t>
      </w:r>
      <w:r>
        <w:rPr>
          <w:rFonts w:hint="eastAsia" w:ascii="仿宋" w:hAnsi="仿宋" w:eastAsia="仿宋"/>
          <w:sz w:val="32"/>
          <w:szCs w:val="32"/>
          <w:u w:val="none"/>
          <w:lang w:val="en-US" w:eastAsia="zh-CN"/>
        </w:rPr>
        <w:t>0</w:t>
      </w:r>
      <w:r>
        <w:rPr>
          <w:rFonts w:hint="eastAsia" w:ascii="仿宋" w:hAnsi="仿宋" w:eastAsia="仿宋"/>
          <w:sz w:val="32"/>
          <w:szCs w:val="32"/>
          <w:u w:val="none"/>
        </w:rPr>
        <w:t>株</w:t>
      </w:r>
      <w:r>
        <w:rPr>
          <w:rFonts w:hint="eastAsia" w:ascii="仿宋" w:hAnsi="仿宋" w:eastAsia="仿宋"/>
          <w:sz w:val="32"/>
          <w:szCs w:val="32"/>
        </w:rPr>
        <w:t>。</w:t>
      </w:r>
    </w:p>
    <w:p>
      <w:pPr>
        <w:ind w:firstLine="628"/>
        <w:rPr>
          <w:rFonts w:hint="eastAsia" w:ascii="仿宋" w:hAnsi="仿宋" w:eastAsia="仿宋"/>
          <w:sz w:val="32"/>
          <w:szCs w:val="32"/>
        </w:rPr>
      </w:pPr>
      <w:r>
        <w:rPr>
          <w:rFonts w:hint="eastAsia" w:ascii="仿宋" w:hAnsi="仿宋" w:eastAsia="仿宋"/>
          <w:sz w:val="32"/>
          <w:szCs w:val="32"/>
        </w:rPr>
        <w:t>我单位在此承诺在申请占用城市绿地和砍伐、迁移城市树木前，已到规划国土等部门通过市地下管线综合信息管理系统查询施工范围及施工影响范围内的地下管线（特别是燃气管道、轨</w:t>
      </w:r>
      <w:r>
        <w:rPr>
          <w:rFonts w:ascii="仿宋" w:hAnsi="仿宋" w:eastAsia="仿宋"/>
          <w:sz w:val="32"/>
          <w:szCs w:val="32"/>
        </w:rPr>
        <w:t>道交通</w:t>
      </w:r>
      <w:r>
        <w:rPr>
          <w:rFonts w:hint="eastAsia" w:ascii="仿宋" w:hAnsi="仿宋" w:eastAsia="仿宋"/>
          <w:sz w:val="32"/>
          <w:szCs w:val="32"/>
        </w:rPr>
        <w:t>）现状资料或向地下管线（轨道交通）单位申请提供地下管线（轨道交通）现状资料。在涉及地下管道（轨</w:t>
      </w:r>
      <w:r>
        <w:rPr>
          <w:rFonts w:ascii="仿宋" w:hAnsi="仿宋" w:eastAsia="仿宋"/>
          <w:sz w:val="32"/>
          <w:szCs w:val="32"/>
        </w:rPr>
        <w:t>道交通</w:t>
      </w:r>
      <w:r>
        <w:rPr>
          <w:rFonts w:hint="eastAsia" w:ascii="仿宋" w:hAnsi="仿宋" w:eastAsia="仿宋"/>
          <w:sz w:val="32"/>
          <w:szCs w:val="32"/>
        </w:rPr>
        <w:t>）安全保护或者控制范围内开挖绿地的，将依地下管道（轨道交通）单位的规定要求做好保护方案（签订保护协议）。</w:t>
      </w:r>
    </w:p>
    <w:p>
      <w:pPr>
        <w:ind w:firstLine="628"/>
        <w:rPr>
          <w:rFonts w:hint="eastAsia" w:ascii="仿宋" w:hAnsi="仿宋" w:eastAsia="仿宋"/>
          <w:sz w:val="32"/>
          <w:szCs w:val="32"/>
        </w:rPr>
      </w:pPr>
      <w:r>
        <w:rPr>
          <w:rFonts w:hint="eastAsia" w:ascii="仿宋" w:hAnsi="仿宋" w:eastAsia="仿宋"/>
          <w:sz w:val="32"/>
          <w:szCs w:val="32"/>
        </w:rPr>
        <w:t>若我单位的占用城市绿地和砍伐、迁移城市树木申请获得贵局批准同意，我单位承诺如下：</w:t>
      </w:r>
    </w:p>
    <w:p>
      <w:pPr>
        <w:ind w:firstLine="628"/>
        <w:rPr>
          <w:rFonts w:hint="eastAsia" w:ascii="仿宋" w:hAnsi="仿宋" w:eastAsia="仿宋"/>
          <w:sz w:val="32"/>
          <w:szCs w:val="32"/>
        </w:rPr>
      </w:pPr>
      <w:r>
        <w:rPr>
          <w:rFonts w:hint="eastAsia" w:ascii="仿宋" w:hAnsi="仿宋" w:eastAsia="仿宋"/>
          <w:sz w:val="32"/>
          <w:szCs w:val="32"/>
        </w:rPr>
        <w:t>一、做好占用城市绿地和砍伐、迁移城市树木及项目实施等的公示和相关投诉解释工作，并在经批准占用的绿地范围内依法实施；</w:t>
      </w:r>
    </w:p>
    <w:p>
      <w:pPr>
        <w:ind w:firstLine="628"/>
        <w:rPr>
          <w:rFonts w:hint="eastAsia" w:ascii="仿宋" w:hAnsi="仿宋" w:eastAsia="仿宋"/>
          <w:sz w:val="32"/>
          <w:szCs w:val="32"/>
        </w:rPr>
      </w:pPr>
      <w:r>
        <w:rPr>
          <w:rFonts w:hint="eastAsia" w:ascii="仿宋" w:hAnsi="仿宋" w:eastAsia="仿宋"/>
          <w:sz w:val="32"/>
          <w:szCs w:val="32"/>
        </w:rPr>
        <w:t>二、承诺确保施工以及对人身、居住、交通或者市政设施等安全，因施工造成安全及其它损失的，我单位自负全部责任；涉及</w:t>
      </w:r>
      <w:r>
        <w:rPr>
          <w:rFonts w:hint="eastAsia" w:ascii="仿宋" w:hAnsi="仿宋" w:eastAsia="仿宋"/>
          <w:sz w:val="32"/>
          <w:szCs w:val="32"/>
          <w:lang w:eastAsia="zh-CN"/>
        </w:rPr>
        <w:t>施工、</w:t>
      </w:r>
      <w:r>
        <w:rPr>
          <w:rFonts w:hint="eastAsia" w:ascii="仿宋" w:hAnsi="仿宋" w:eastAsia="仿宋"/>
          <w:sz w:val="32"/>
          <w:szCs w:val="32"/>
        </w:rPr>
        <w:t>安全等需报相关部门的，我单位按规定向有关部门报批。</w:t>
      </w:r>
    </w:p>
    <w:p>
      <w:pPr>
        <w:ind w:firstLine="628"/>
        <w:rPr>
          <w:rFonts w:hint="eastAsia" w:ascii="仿宋" w:hAnsi="仿宋" w:eastAsia="仿宋"/>
          <w:sz w:val="32"/>
          <w:szCs w:val="32"/>
        </w:rPr>
      </w:pPr>
      <w:r>
        <w:rPr>
          <w:rFonts w:hint="eastAsia" w:ascii="仿宋" w:hAnsi="仿宋" w:eastAsia="仿宋"/>
          <w:sz w:val="32"/>
          <w:szCs w:val="32"/>
        </w:rPr>
        <w:t>三、承诺在开挖绿地前3日将开工时间、施工范围书面通知地下管线（轨</w:t>
      </w:r>
      <w:r>
        <w:rPr>
          <w:rFonts w:ascii="仿宋" w:hAnsi="仿宋" w:eastAsia="仿宋"/>
          <w:sz w:val="32"/>
          <w:szCs w:val="32"/>
        </w:rPr>
        <w:t>道交通管理</w:t>
      </w:r>
      <w:r>
        <w:rPr>
          <w:rFonts w:hint="eastAsia" w:ascii="仿宋" w:hAnsi="仿宋" w:eastAsia="仿宋"/>
          <w:sz w:val="32"/>
          <w:szCs w:val="32"/>
        </w:rPr>
        <w:t>）单位，请求其指派专业技术人员进行全程现场监督和指导。</w:t>
      </w:r>
    </w:p>
    <w:p>
      <w:pPr>
        <w:ind w:firstLine="628"/>
        <w:rPr>
          <w:rFonts w:hint="eastAsia" w:ascii="仿宋" w:hAnsi="仿宋" w:eastAsia="仿宋"/>
          <w:sz w:val="32"/>
          <w:szCs w:val="32"/>
        </w:rPr>
      </w:pPr>
      <w:r>
        <w:rPr>
          <w:rFonts w:hint="eastAsia" w:ascii="仿宋" w:hAnsi="仿宋" w:eastAsia="仿宋"/>
          <w:sz w:val="32"/>
          <w:szCs w:val="32"/>
        </w:rPr>
        <w:t>四、按</w:t>
      </w:r>
      <w:r>
        <w:rPr>
          <w:rFonts w:ascii="仿宋" w:hAnsi="仿宋" w:eastAsia="仿宋"/>
          <w:sz w:val="32"/>
          <w:szCs w:val="32"/>
        </w:rPr>
        <w:t>规定确需</w:t>
      </w:r>
      <w:r>
        <w:rPr>
          <w:rFonts w:hint="eastAsia" w:ascii="仿宋" w:hAnsi="仿宋" w:eastAsia="仿宋"/>
          <w:sz w:val="32"/>
          <w:szCs w:val="32"/>
        </w:rPr>
        <w:t>缴纳恢复绿化补偿费的</w:t>
      </w:r>
      <w:r>
        <w:rPr>
          <w:rFonts w:ascii="仿宋" w:hAnsi="仿宋" w:eastAsia="仿宋"/>
          <w:sz w:val="32"/>
          <w:szCs w:val="32"/>
        </w:rPr>
        <w:t>，我</w:t>
      </w:r>
      <w:r>
        <w:rPr>
          <w:rFonts w:hint="eastAsia" w:ascii="仿宋" w:hAnsi="仿宋" w:eastAsia="仿宋"/>
          <w:sz w:val="32"/>
          <w:szCs w:val="32"/>
        </w:rPr>
        <w:t>单位</w:t>
      </w:r>
      <w:r>
        <w:rPr>
          <w:rFonts w:ascii="仿宋" w:hAnsi="仿宋" w:eastAsia="仿宋"/>
          <w:sz w:val="32"/>
          <w:szCs w:val="32"/>
        </w:rPr>
        <w:t>承诺</w:t>
      </w:r>
      <w:r>
        <w:rPr>
          <w:rFonts w:hint="eastAsia" w:ascii="仿宋" w:hAnsi="仿宋" w:eastAsia="仿宋"/>
          <w:sz w:val="32"/>
          <w:szCs w:val="32"/>
        </w:rPr>
        <w:t>依</w:t>
      </w:r>
      <w:r>
        <w:rPr>
          <w:rFonts w:ascii="仿宋" w:hAnsi="仿宋" w:eastAsia="仿宋"/>
          <w:sz w:val="32"/>
          <w:szCs w:val="32"/>
        </w:rPr>
        <w:t>规须缴纳</w:t>
      </w:r>
      <w:r>
        <w:rPr>
          <w:rFonts w:hint="eastAsia" w:ascii="仿宋" w:hAnsi="仿宋" w:eastAsia="仿宋"/>
          <w:sz w:val="32"/>
          <w:szCs w:val="32"/>
        </w:rPr>
        <w:t>。</w:t>
      </w:r>
    </w:p>
    <w:p>
      <w:pPr>
        <w:ind w:firstLine="628"/>
        <w:rPr>
          <w:rFonts w:ascii="仿宋" w:hAnsi="仿宋" w:eastAsia="仿宋"/>
          <w:sz w:val="32"/>
          <w:szCs w:val="32"/>
        </w:rPr>
      </w:pPr>
      <w:r>
        <w:rPr>
          <w:rFonts w:hint="eastAsia" w:ascii="仿宋" w:hAnsi="仿宋" w:eastAsia="仿宋"/>
          <w:sz w:val="32"/>
          <w:szCs w:val="32"/>
        </w:rPr>
        <w:t>五、承诺在临时占用绿地期限届满前五天，完整归还所占用绿地，清除已占用绿地的硬底铺装与建筑物（构筑物）等，并按园林绿化相关规范要求，平整场地和回填种植土，移交绿地管理单位。</w:t>
      </w:r>
    </w:p>
    <w:p>
      <w:pPr>
        <w:ind w:firstLine="640" w:firstLineChars="200"/>
        <w:rPr>
          <w:rFonts w:hint="eastAsia" w:ascii="仿宋" w:hAnsi="仿宋" w:eastAsia="仿宋"/>
          <w:sz w:val="32"/>
          <w:szCs w:val="32"/>
        </w:rPr>
      </w:pPr>
      <w:r>
        <w:rPr>
          <w:rFonts w:hint="eastAsia" w:ascii="仿宋" w:hAnsi="仿宋" w:eastAsia="仿宋"/>
          <w:sz w:val="32"/>
          <w:szCs w:val="32"/>
        </w:rPr>
        <w:t>六、</w:t>
      </w:r>
      <w:r>
        <w:rPr>
          <w:rFonts w:hint="eastAsia" w:ascii="仿宋" w:hAnsi="仿宋" w:eastAsia="仿宋"/>
          <w:sz w:val="32"/>
          <w:szCs w:val="32"/>
          <w:lang w:eastAsia="zh-CN"/>
        </w:rPr>
        <w:t>关于树木迁移和绿化恢复的事宜，</w:t>
      </w:r>
      <w:r>
        <w:rPr>
          <w:rFonts w:hint="eastAsia" w:ascii="仿宋" w:hAnsi="仿宋" w:eastAsia="仿宋"/>
          <w:sz w:val="32"/>
          <w:szCs w:val="32"/>
        </w:rPr>
        <w:t>承诺一</w:t>
      </w:r>
      <w:r>
        <w:rPr>
          <w:rFonts w:ascii="仿宋" w:hAnsi="仿宋" w:eastAsia="仿宋"/>
          <w:sz w:val="32"/>
          <w:szCs w:val="32"/>
        </w:rPr>
        <w:t>是</w:t>
      </w:r>
      <w:r>
        <w:rPr>
          <w:rFonts w:hint="eastAsia" w:ascii="仿宋" w:hAnsi="仿宋" w:eastAsia="仿宋"/>
          <w:sz w:val="32"/>
          <w:szCs w:val="32"/>
        </w:rPr>
        <w:t>按</w:t>
      </w:r>
      <w:r>
        <w:rPr>
          <w:rFonts w:ascii="仿宋" w:hAnsi="仿宋" w:eastAsia="仿宋"/>
          <w:sz w:val="32"/>
          <w:szCs w:val="32"/>
        </w:rPr>
        <w:t>规定制定自</w:t>
      </w:r>
      <w:r>
        <w:rPr>
          <w:rFonts w:hint="eastAsia" w:ascii="仿宋" w:hAnsi="仿宋" w:eastAsia="仿宋"/>
          <w:sz w:val="32"/>
          <w:szCs w:val="32"/>
        </w:rPr>
        <w:t>行</w:t>
      </w:r>
      <w:r>
        <w:rPr>
          <w:rFonts w:ascii="仿宋" w:hAnsi="仿宋" w:eastAsia="仿宋"/>
          <w:sz w:val="32"/>
          <w:szCs w:val="32"/>
        </w:rPr>
        <w:t>迁移树木方案</w:t>
      </w:r>
      <w:r>
        <w:rPr>
          <w:rFonts w:hint="eastAsia" w:ascii="仿宋" w:hAnsi="仿宋" w:eastAsia="仿宋"/>
          <w:sz w:val="32"/>
          <w:szCs w:val="32"/>
        </w:rPr>
        <w:t>并</w:t>
      </w:r>
      <w:r>
        <w:rPr>
          <w:rFonts w:ascii="仿宋" w:hAnsi="仿宋" w:eastAsia="仿宋"/>
          <w:sz w:val="32"/>
          <w:szCs w:val="32"/>
        </w:rPr>
        <w:t>做好树木迁移</w:t>
      </w:r>
      <w:r>
        <w:rPr>
          <w:rFonts w:hint="eastAsia" w:ascii="仿宋" w:hAnsi="仿宋" w:eastAsia="仿宋"/>
          <w:sz w:val="32"/>
          <w:szCs w:val="32"/>
        </w:rPr>
        <w:t>工作</w:t>
      </w:r>
      <w:r>
        <w:rPr>
          <w:rFonts w:hint="eastAsia" w:ascii="仿宋_GB2312" w:eastAsia="仿宋_GB2312"/>
          <w:sz w:val="32"/>
          <w:szCs w:val="32"/>
        </w:rPr>
        <w:t>（按技术规范要求加强对树木迁移的施工管理，所有迁移树木须编号、挂牌，登记造册，对迁移树木数量和去向须如实记录。树木移植后须加强养护，确保成活。请在迁移完成后一个月内将树木迁移台账报绿地</w:t>
      </w:r>
      <w:r>
        <w:rPr>
          <w:rFonts w:ascii="仿宋_GB2312" w:eastAsia="仿宋_GB2312"/>
          <w:sz w:val="32"/>
          <w:szCs w:val="32"/>
        </w:rPr>
        <w:t>管理单位</w:t>
      </w:r>
      <w:r>
        <w:rPr>
          <w:rFonts w:hint="eastAsia" w:ascii="仿宋_GB2312" w:eastAsia="仿宋_GB2312"/>
          <w:sz w:val="32"/>
          <w:szCs w:val="32"/>
        </w:rPr>
        <w:t>备案）</w:t>
      </w:r>
      <w:r>
        <w:rPr>
          <w:rFonts w:hint="eastAsia" w:ascii="仿宋" w:hAnsi="仿宋" w:eastAsia="仿宋"/>
          <w:sz w:val="32"/>
          <w:szCs w:val="32"/>
        </w:rPr>
        <w:t>；二</w:t>
      </w:r>
      <w:r>
        <w:rPr>
          <w:rFonts w:ascii="仿宋" w:hAnsi="仿宋" w:eastAsia="仿宋"/>
          <w:sz w:val="32"/>
          <w:szCs w:val="32"/>
        </w:rPr>
        <w:t>是在</w:t>
      </w:r>
      <w:r>
        <w:rPr>
          <w:rFonts w:hint="eastAsia" w:ascii="仿宋" w:hAnsi="仿宋" w:eastAsia="仿宋"/>
          <w:sz w:val="32"/>
          <w:szCs w:val="32"/>
        </w:rPr>
        <w:t>临时占用绿地期限届满前十天，应及早完成设计恢复</w:t>
      </w:r>
      <w:r>
        <w:rPr>
          <w:rFonts w:ascii="仿宋" w:hAnsi="仿宋" w:eastAsia="仿宋"/>
          <w:sz w:val="32"/>
          <w:szCs w:val="32"/>
        </w:rPr>
        <w:t>绿化方案</w:t>
      </w:r>
      <w:r>
        <w:rPr>
          <w:rFonts w:hint="eastAsia" w:ascii="仿宋" w:hAnsi="仿宋" w:eastAsia="仿宋"/>
          <w:sz w:val="32"/>
          <w:szCs w:val="32"/>
        </w:rPr>
        <w:t>（含</w:t>
      </w:r>
      <w:r>
        <w:rPr>
          <w:rFonts w:ascii="仿宋" w:hAnsi="仿宋" w:eastAsia="仿宋"/>
          <w:sz w:val="32"/>
          <w:szCs w:val="32"/>
        </w:rPr>
        <w:t>报</w:t>
      </w:r>
      <w:r>
        <w:rPr>
          <w:rFonts w:hint="eastAsia" w:ascii="仿宋" w:hAnsi="仿宋" w:eastAsia="仿宋"/>
          <w:sz w:val="32"/>
          <w:szCs w:val="32"/>
        </w:rPr>
        <w:t>经绿化主管部门审核</w:t>
      </w:r>
      <w:r>
        <w:rPr>
          <w:rFonts w:ascii="仿宋" w:hAnsi="仿宋" w:eastAsia="仿宋"/>
          <w:sz w:val="32"/>
          <w:szCs w:val="32"/>
        </w:rPr>
        <w:t>确认</w:t>
      </w:r>
      <w:r>
        <w:rPr>
          <w:rFonts w:hint="eastAsia" w:ascii="仿宋" w:hAnsi="仿宋" w:eastAsia="仿宋"/>
          <w:sz w:val="32"/>
          <w:szCs w:val="32"/>
        </w:rPr>
        <w:t>时间）；在临时占用绿地期限届满之日</w:t>
      </w:r>
      <w:r>
        <w:rPr>
          <w:rFonts w:ascii="仿宋" w:hAnsi="仿宋" w:eastAsia="仿宋"/>
          <w:sz w:val="32"/>
          <w:szCs w:val="32"/>
        </w:rPr>
        <w:t>起</w:t>
      </w:r>
      <w:r>
        <w:rPr>
          <w:rFonts w:hint="eastAsia" w:ascii="仿宋" w:hAnsi="仿宋" w:eastAsia="仿宋"/>
          <w:sz w:val="32"/>
          <w:szCs w:val="32"/>
        </w:rPr>
        <w:t>立即按</w:t>
      </w:r>
      <w:r>
        <w:rPr>
          <w:rFonts w:ascii="仿宋" w:hAnsi="仿宋" w:eastAsia="仿宋"/>
          <w:sz w:val="32"/>
          <w:szCs w:val="32"/>
        </w:rPr>
        <w:t>确认</w:t>
      </w:r>
      <w:r>
        <w:rPr>
          <w:rFonts w:hint="eastAsia" w:ascii="仿宋" w:hAnsi="仿宋" w:eastAsia="仿宋"/>
          <w:sz w:val="32"/>
          <w:szCs w:val="32"/>
        </w:rPr>
        <w:t>的绿</w:t>
      </w:r>
      <w:r>
        <w:rPr>
          <w:rFonts w:ascii="仿宋" w:hAnsi="仿宋" w:eastAsia="仿宋"/>
          <w:sz w:val="32"/>
          <w:szCs w:val="32"/>
        </w:rPr>
        <w:t>化</w:t>
      </w:r>
      <w:r>
        <w:rPr>
          <w:rFonts w:hint="eastAsia" w:ascii="仿宋" w:hAnsi="仿宋" w:eastAsia="仿宋"/>
          <w:sz w:val="32"/>
          <w:szCs w:val="32"/>
        </w:rPr>
        <w:t>设计</w:t>
      </w:r>
      <w:r>
        <w:rPr>
          <w:rFonts w:ascii="仿宋" w:hAnsi="仿宋" w:eastAsia="仿宋"/>
          <w:sz w:val="32"/>
          <w:szCs w:val="32"/>
        </w:rPr>
        <w:t>进行恢复</w:t>
      </w:r>
      <w:r>
        <w:rPr>
          <w:rFonts w:hint="eastAsia" w:ascii="仿宋" w:hAnsi="仿宋" w:eastAsia="仿宋"/>
          <w:sz w:val="32"/>
          <w:szCs w:val="32"/>
        </w:rPr>
        <w:t>绿</w:t>
      </w:r>
      <w:r>
        <w:rPr>
          <w:rFonts w:ascii="仿宋" w:hAnsi="仿宋" w:eastAsia="仿宋"/>
          <w:sz w:val="32"/>
          <w:szCs w:val="32"/>
        </w:rPr>
        <w:t>化</w:t>
      </w:r>
      <w:r>
        <w:rPr>
          <w:rFonts w:hint="eastAsia" w:ascii="仿宋" w:hAnsi="仿宋" w:eastAsia="仿宋"/>
          <w:sz w:val="32"/>
          <w:szCs w:val="32"/>
        </w:rPr>
        <w:t>（</w:t>
      </w:r>
      <w:r>
        <w:rPr>
          <w:rFonts w:hint="eastAsia" w:ascii="仿宋_GB2312" w:eastAsia="仿宋_GB2312"/>
          <w:sz w:val="32"/>
          <w:szCs w:val="32"/>
        </w:rPr>
        <w:t>绿化恢复应确保不低于原绿地植物配置标准，并与原道路绿化风格保持一致，相关园林设施应统一、互通</w:t>
      </w:r>
      <w:r>
        <w:rPr>
          <w:rFonts w:hint="eastAsia" w:ascii="仿宋" w:hAnsi="仿宋" w:eastAsia="仿宋"/>
          <w:sz w:val="32"/>
          <w:szCs w:val="32"/>
        </w:rPr>
        <w:t>），三</w:t>
      </w:r>
      <w:r>
        <w:rPr>
          <w:rFonts w:ascii="仿宋" w:hAnsi="仿宋" w:eastAsia="仿宋"/>
          <w:sz w:val="32"/>
          <w:szCs w:val="32"/>
        </w:rPr>
        <w:t>是在</w:t>
      </w:r>
      <w:r>
        <w:rPr>
          <w:rFonts w:hint="eastAsia" w:ascii="仿宋" w:hAnsi="仿宋" w:eastAsia="仿宋"/>
          <w:sz w:val="32"/>
          <w:szCs w:val="32"/>
        </w:rPr>
        <w:t>绿</w:t>
      </w:r>
      <w:r>
        <w:rPr>
          <w:rFonts w:ascii="仿宋" w:hAnsi="仿宋" w:eastAsia="仿宋"/>
          <w:sz w:val="32"/>
          <w:szCs w:val="32"/>
        </w:rPr>
        <w:t>化养护3个月后</w:t>
      </w:r>
      <w:r>
        <w:rPr>
          <w:rFonts w:hint="eastAsia" w:ascii="仿宋" w:hAnsi="仿宋" w:eastAsia="仿宋"/>
          <w:sz w:val="32"/>
          <w:szCs w:val="32"/>
        </w:rPr>
        <w:t>移交</w:t>
      </w:r>
      <w:r>
        <w:rPr>
          <w:rFonts w:ascii="仿宋" w:hAnsi="仿宋" w:eastAsia="仿宋"/>
          <w:sz w:val="32"/>
          <w:szCs w:val="32"/>
        </w:rPr>
        <w:t>绿地管理单位。</w:t>
      </w:r>
    </w:p>
    <w:p>
      <w:pPr>
        <w:ind w:firstLine="628"/>
        <w:rPr>
          <w:rFonts w:ascii="仿宋" w:hAnsi="仿宋" w:eastAsia="仿宋"/>
          <w:sz w:val="32"/>
          <w:szCs w:val="32"/>
        </w:rPr>
      </w:pPr>
      <w:r>
        <w:rPr>
          <w:rFonts w:hint="eastAsia" w:ascii="仿宋" w:hAnsi="仿宋" w:eastAsia="仿宋"/>
          <w:sz w:val="32"/>
          <w:szCs w:val="32"/>
        </w:rPr>
        <w:t>我单位若不按以上承诺完成相关工作，自负全部责任，并依相关政策法规规定，依法接受处理，另外，积极接受和配合贵局及其它部门的检查、监督和指导。</w:t>
      </w:r>
    </w:p>
    <w:p>
      <w:pPr>
        <w:ind w:firstLine="636"/>
        <w:rPr>
          <w:rFonts w:ascii="仿宋" w:hAnsi="仿宋" w:eastAsia="仿宋"/>
          <w:sz w:val="32"/>
          <w:szCs w:val="32"/>
        </w:rPr>
      </w:pPr>
      <w:r>
        <w:rPr>
          <w:rFonts w:hint="eastAsia" w:ascii="仿宋" w:hAnsi="仿宋" w:eastAsia="仿宋"/>
          <w:sz w:val="32"/>
          <w:szCs w:val="32"/>
        </w:rPr>
        <w:t>此函。</w:t>
      </w:r>
    </w:p>
    <w:p>
      <w:pPr>
        <w:ind w:firstLine="636"/>
        <w:rPr>
          <w:rFonts w:ascii="仿宋" w:hAnsi="仿宋" w:eastAsia="仿宋"/>
          <w:sz w:val="32"/>
          <w:szCs w:val="32"/>
        </w:rPr>
      </w:pPr>
    </w:p>
    <w:p>
      <w:pPr>
        <w:ind w:firstLine="4160" w:firstLineChars="1300"/>
        <w:rPr>
          <w:rFonts w:hint="eastAsia" w:ascii="仿宋" w:hAnsi="仿宋" w:eastAsia="仿宋"/>
          <w:sz w:val="32"/>
          <w:szCs w:val="32"/>
        </w:rPr>
      </w:pPr>
      <w:r>
        <w:rPr>
          <w:rFonts w:hint="eastAsia" w:ascii="仿宋" w:hAnsi="仿宋" w:eastAsia="仿宋"/>
          <w:sz w:val="32"/>
          <w:szCs w:val="32"/>
        </w:rPr>
        <w:t>浙江江南工程管理股份有限公司</w:t>
      </w:r>
    </w:p>
    <w:p>
      <w:pPr>
        <w:ind w:firstLine="5440" w:firstLineChars="1700"/>
        <w:rPr>
          <w:rFonts w:ascii="仿宋" w:hAnsi="仿宋" w:eastAsia="仿宋"/>
          <w:sz w:val="32"/>
          <w:szCs w:val="32"/>
        </w:rPr>
      </w:pPr>
      <w:bookmarkStart w:id="0" w:name="_GoBack"/>
      <w:bookmarkEnd w:id="0"/>
      <w:r>
        <w:rPr>
          <w:rFonts w:hint="eastAsia" w:ascii="仿宋" w:hAnsi="仿宋" w:eastAsia="仿宋"/>
          <w:sz w:val="32"/>
          <w:szCs w:val="32"/>
        </w:rPr>
        <w:t>年　　月　　日　</w:t>
      </w:r>
    </w:p>
    <w:p>
      <w:pPr>
        <w:rPr>
          <w:rFonts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p>
    <w:p>
      <w:pPr>
        <w:rPr>
          <w:rFonts w:hint="eastAsia" w:ascii="黑体" w:hAnsi="黑体" w:eastAsia="黑体"/>
          <w:b/>
          <w:sz w:val="30"/>
          <w:szCs w:val="30"/>
        </w:rPr>
      </w:pPr>
      <w:r>
        <w:rPr>
          <w:rFonts w:hint="eastAsia" w:ascii="黑体" w:hAnsi="黑体" w:eastAsia="黑体"/>
          <w:b/>
          <w:sz w:val="30"/>
          <w:szCs w:val="30"/>
        </w:rPr>
        <w:t>说明</w:t>
      </w:r>
      <w:r>
        <w:rPr>
          <w:rFonts w:ascii="黑体" w:hAnsi="黑体" w:eastAsia="黑体"/>
          <w:b/>
          <w:sz w:val="30"/>
          <w:szCs w:val="30"/>
        </w:rPr>
        <w:t>：</w:t>
      </w:r>
      <w:r>
        <w:rPr>
          <w:rFonts w:hint="eastAsia" w:ascii="黑体" w:hAnsi="黑体" w:eastAsia="黑体"/>
          <w:b/>
          <w:sz w:val="30"/>
          <w:szCs w:val="30"/>
        </w:rPr>
        <w:t>关于免交恢复绿化补偿费相关</w:t>
      </w:r>
      <w:r>
        <w:rPr>
          <w:rFonts w:ascii="黑体" w:hAnsi="黑体" w:eastAsia="黑体"/>
          <w:b/>
          <w:sz w:val="30"/>
          <w:szCs w:val="30"/>
        </w:rPr>
        <w:t>规定</w:t>
      </w:r>
    </w:p>
    <w:p>
      <w:pPr>
        <w:numPr>
          <w:ilvl w:val="0"/>
          <w:numId w:val="1"/>
        </w:numPr>
        <w:ind w:firstLine="628"/>
        <w:rPr>
          <w:rFonts w:hint="eastAsia" w:ascii="仿宋" w:hAnsi="仿宋" w:eastAsia="仿宋"/>
          <w:sz w:val="32"/>
          <w:szCs w:val="32"/>
        </w:rPr>
      </w:pPr>
      <w:r>
        <w:rPr>
          <w:rFonts w:hint="eastAsia" w:ascii="仿宋" w:hAnsi="仿宋" w:eastAsia="仿宋"/>
          <w:sz w:val="32"/>
          <w:szCs w:val="32"/>
        </w:rPr>
        <w:t>政府投资项目免收费（依据《深圳经济特区绿化条例》第三十九条规定，政府投资项目占用公共绿地、迁移或者砍伐树木的，建设单位免交恢复绿化补偿费，由建设单位组织恢复绿化和迁移树木，绿化行政主管部门进行指导和监督。）；</w:t>
      </w:r>
    </w:p>
    <w:p>
      <w:pPr>
        <w:numPr>
          <w:ilvl w:val="0"/>
          <w:numId w:val="1"/>
        </w:numPr>
        <w:ind w:left="0" w:leftChars="0" w:firstLine="628" w:firstLineChars="0"/>
        <w:rPr>
          <w:rFonts w:hint="eastAsia" w:ascii="仿宋" w:hAnsi="仿宋" w:eastAsia="仿宋"/>
          <w:sz w:val="32"/>
          <w:szCs w:val="32"/>
        </w:rPr>
      </w:pPr>
      <w:r>
        <w:rPr>
          <w:rFonts w:hint="eastAsia" w:ascii="仿宋" w:hAnsi="仿宋" w:eastAsia="仿宋"/>
          <w:sz w:val="32"/>
          <w:szCs w:val="32"/>
        </w:rPr>
        <w:t>经市场监督管理部门（含原工商行政管理部门）核发‘营业执照’且其组织机构代码证机构类型为‘企业’的经营单位免收费（依据①广东省发展改革委广东省财政厅关于扩大开放部分涉企行政事业性收费免征对象范围的通知（粤发改价格函〔2019〕649号）、②广东省发展改革委广东省财政厅关于免征部分涉企行政事业性收费的通知（粤发改价格〔2016〕180号）、③深圳市财政委员会深圳市发展和改革委员会关于免征部分涉企行政事业性收费项目的通知（深财资[2016]21号））。</w:t>
      </w:r>
    </w:p>
    <w:p>
      <w:pPr>
        <w:numPr>
          <w:ilvl w:val="0"/>
          <w:numId w:val="1"/>
        </w:numPr>
        <w:ind w:left="0" w:leftChars="0" w:firstLine="628" w:firstLineChars="0"/>
        <w:rPr>
          <w:rFonts w:hint="eastAsia" w:ascii="仿宋" w:hAnsi="仿宋" w:eastAsia="仿宋"/>
          <w:sz w:val="32"/>
          <w:szCs w:val="32"/>
        </w:rPr>
      </w:pPr>
      <w:r>
        <w:rPr>
          <w:rFonts w:hint="eastAsia" w:ascii="仿宋" w:hAnsi="仿宋" w:eastAsia="仿宋"/>
          <w:sz w:val="32"/>
          <w:szCs w:val="32"/>
        </w:rPr>
        <w:t>3、公共租赁住房和棚户区改造安置住房建设收费基金免收费（依据《深圳市财政委员会 深圳市住房和建设局关于进一步做好我市公共租赁住房和棚户区改造安置住房建设收费基金减免政策落实工作的通知》）。</w:t>
      </w:r>
    </w:p>
    <w:sectPr>
      <w:footerReference r:id="rId3" w:type="default"/>
      <w:pgSz w:w="11906" w:h="16838"/>
      <w:pgMar w:top="1270" w:right="1588"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C0D94"/>
    <w:multiLevelType w:val="singleLevel"/>
    <w:tmpl w:val="464C0D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EA3DE4"/>
    <w:rsid w:val="001651F4"/>
    <w:rsid w:val="002741F8"/>
    <w:rsid w:val="00295FD0"/>
    <w:rsid w:val="00341546"/>
    <w:rsid w:val="0036449F"/>
    <w:rsid w:val="003E31D4"/>
    <w:rsid w:val="00496D4C"/>
    <w:rsid w:val="004A32B1"/>
    <w:rsid w:val="004F2121"/>
    <w:rsid w:val="005244C9"/>
    <w:rsid w:val="005265DE"/>
    <w:rsid w:val="00566A6E"/>
    <w:rsid w:val="00627F39"/>
    <w:rsid w:val="00724325"/>
    <w:rsid w:val="007A333B"/>
    <w:rsid w:val="008264A4"/>
    <w:rsid w:val="00861EE4"/>
    <w:rsid w:val="00897890"/>
    <w:rsid w:val="008A318F"/>
    <w:rsid w:val="0090488F"/>
    <w:rsid w:val="009724A2"/>
    <w:rsid w:val="009B2809"/>
    <w:rsid w:val="00B51683"/>
    <w:rsid w:val="00B8099A"/>
    <w:rsid w:val="00B844F9"/>
    <w:rsid w:val="00BC6B74"/>
    <w:rsid w:val="00BF1082"/>
    <w:rsid w:val="00C073AD"/>
    <w:rsid w:val="00C67F31"/>
    <w:rsid w:val="00D0289D"/>
    <w:rsid w:val="00D145C1"/>
    <w:rsid w:val="00D92D52"/>
    <w:rsid w:val="00DC07D7"/>
    <w:rsid w:val="00E51279"/>
    <w:rsid w:val="00EA3DE4"/>
    <w:rsid w:val="00F93434"/>
    <w:rsid w:val="00FD38EC"/>
    <w:rsid w:val="08DD72E4"/>
    <w:rsid w:val="115C2D38"/>
    <w:rsid w:val="15F87CB1"/>
    <w:rsid w:val="33F65C9C"/>
    <w:rsid w:val="3D3636A4"/>
    <w:rsid w:val="44EE42A3"/>
    <w:rsid w:val="4ECE600A"/>
    <w:rsid w:val="561A664D"/>
    <w:rsid w:val="67FA9A0A"/>
    <w:rsid w:val="72314284"/>
    <w:rsid w:val="772D4E65"/>
    <w:rsid w:val="F67828C9"/>
    <w:rsid w:val="F7AF9A98"/>
    <w:rsid w:val="FDFE37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kern w:val="2"/>
      <w:sz w:val="18"/>
      <w:szCs w:val="18"/>
    </w:rPr>
  </w:style>
  <w:style w:type="character" w:customStyle="1" w:styleId="7">
    <w:name w:val="页眉 Char"/>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1580</Words>
  <Characters>1619</Characters>
  <Lines>10</Lines>
  <Paragraphs>2</Paragraphs>
  <TotalTime>0</TotalTime>
  <ScaleCrop>false</ScaleCrop>
  <LinksUpToDate>false</LinksUpToDate>
  <CharactersWithSpaces>1628</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2017-07-15T03:18:00Z</dcterms:created>
  <dc:creator>黄毅</dc:creator>
  <cp:lastModifiedBy>cgj</cp:lastModifiedBy>
  <cp:lastPrinted>2018-03-28T04:24:00Z</cp:lastPrinted>
  <dcterms:modified xsi:type="dcterms:W3CDTF">2024-10-09T15:17:13Z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1F2301B254ECBBF0B22D06674F819140</vt:lpwstr>
  </property>
</Properties>
</file>