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sz w:val="44"/>
          <w:szCs w:val="44"/>
        </w:rPr>
      </w:pPr>
    </w:p>
    <w:p>
      <w:pPr>
        <w:pStyle w:val="4"/>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sz w:val="44"/>
          <w:szCs w:val="44"/>
        </w:rPr>
      </w:pPr>
      <w:r>
        <w:rPr>
          <w:rFonts w:hint="eastAsia" w:ascii="方正小标宋_GBK" w:hAnsi="方正小标宋_GBK" w:eastAsia="方正小标宋_GBK"/>
          <w:sz w:val="44"/>
          <w:szCs w:val="44"/>
          <w:lang w:eastAsia="zh-CN"/>
        </w:rPr>
        <w:t>202</w:t>
      </w:r>
      <w:r>
        <w:rPr>
          <w:rFonts w:hint="eastAsia" w:ascii="方正小标宋_GBK" w:hAnsi="方正小标宋_GBK" w:eastAsia="方正小标宋_GBK"/>
          <w:sz w:val="44"/>
          <w:szCs w:val="44"/>
          <w:lang w:val="en-US" w:eastAsia="zh-CN"/>
        </w:rPr>
        <w:t>6年度罗</w:t>
      </w:r>
      <w:r>
        <w:rPr>
          <w:rFonts w:hint="eastAsia" w:ascii="方正小标宋_GBK" w:hAnsi="方正小标宋_GBK" w:eastAsia="方正小标宋_GBK"/>
          <w:color w:val="auto"/>
          <w:sz w:val="44"/>
          <w:szCs w:val="44"/>
          <w:lang w:val="en-US" w:eastAsia="zh-CN"/>
        </w:rPr>
        <w:t>湖区保障性住房巡查</w:t>
      </w:r>
      <w:r>
        <w:rPr>
          <w:rFonts w:hint="eastAsia" w:ascii="方正小标宋_GBK" w:hAnsi="方正小标宋_GBK" w:eastAsia="方正小标宋_GBK"/>
          <w:sz w:val="44"/>
          <w:szCs w:val="44"/>
          <w:lang w:val="en-US" w:eastAsia="zh-CN"/>
        </w:rPr>
        <w:t>辅助服务</w:t>
      </w:r>
      <w:r>
        <w:rPr>
          <w:rFonts w:hint="eastAsia" w:ascii="方正小标宋_GBK" w:hAnsi="方正小标宋_GBK" w:eastAsia="方正小标宋_GBK"/>
          <w:sz w:val="44"/>
          <w:szCs w:val="44"/>
        </w:rPr>
        <w:t>项目采购需求书</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lang w:val="en-US" w:eastAsia="zh-CN"/>
        </w:rPr>
        <w:t>为了进一步推动罗湖区保障性住房租后监督管理工作的规范、长效开展，强化住房保障的日常巡查、统计分析，不断加大监督检查深度，提升在管保障性住房的管理效能，创造良好的安居环境，结合工作实际情况，</w:t>
      </w:r>
      <w:r>
        <w:rPr>
          <w:rFonts w:hint="eastAsia" w:ascii="仿宋_GB2312" w:hAnsi="仿宋_GB2312" w:eastAsia="仿宋_GB2312" w:cs="仿宋_GB2312"/>
          <w:sz w:val="32"/>
          <w:szCs w:val="32"/>
        </w:rPr>
        <w:t>深圳市罗湖区建设工程监管和住房保障中心（以下简称“</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建住中心”）拟</w:t>
      </w:r>
      <w:r>
        <w:rPr>
          <w:rFonts w:hint="eastAsia" w:ascii="仿宋_GB2312" w:hAnsi="仿宋_GB2312" w:cs="仿宋_GB2312"/>
          <w:sz w:val="32"/>
          <w:szCs w:val="32"/>
          <w:lang w:val="en-US" w:eastAsia="zh-CN"/>
        </w:rPr>
        <w:t>通过自行采购开展</w:t>
      </w:r>
      <w:r>
        <w:rPr>
          <w:rFonts w:hint="eastAsia" w:ascii="仿宋_GB2312" w:hAnsi="仿宋_GB2312" w:cs="仿宋_GB2312"/>
          <w:sz w:val="32"/>
          <w:szCs w:val="32"/>
          <w:lang w:eastAsia="zh-CN"/>
        </w:rPr>
        <w:t>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年度罗湖区</w:t>
      </w:r>
      <w:r>
        <w:rPr>
          <w:rFonts w:hint="eastAsia" w:ascii="仿宋_GB2312" w:hAnsi="仿宋_GB2312" w:cs="仿宋_GB2312"/>
          <w:sz w:val="32"/>
          <w:szCs w:val="32"/>
          <w:lang w:eastAsia="zh-CN"/>
        </w:rPr>
        <w:t>保障性住房</w:t>
      </w:r>
      <w:r>
        <w:rPr>
          <w:rFonts w:hint="eastAsia" w:ascii="仿宋_GB2312" w:hAnsi="仿宋_GB2312" w:eastAsia="仿宋_GB2312" w:cs="仿宋_GB2312"/>
          <w:sz w:val="32"/>
          <w:szCs w:val="32"/>
        </w:rPr>
        <w:t>巡查</w:t>
      </w:r>
      <w:r>
        <w:rPr>
          <w:rFonts w:hint="eastAsia" w:ascii="仿宋_GB2312" w:hAnsi="仿宋_GB2312" w:cs="仿宋_GB2312"/>
          <w:sz w:val="32"/>
          <w:szCs w:val="32"/>
          <w:lang w:val="en-US" w:eastAsia="zh-CN"/>
        </w:rPr>
        <w:t>辅助监督</w:t>
      </w:r>
      <w:r>
        <w:rPr>
          <w:rFonts w:hint="eastAsia" w:ascii="仿宋_GB2312" w:hAnsi="仿宋_GB2312" w:eastAsia="仿宋_GB2312" w:cs="仿宋_GB2312"/>
          <w:sz w:val="32"/>
          <w:szCs w:val="32"/>
        </w:rPr>
        <w:t>服务</w:t>
      </w:r>
      <w:r>
        <w:rPr>
          <w:rFonts w:hint="eastAsia" w:ascii="仿宋_GB2312" w:hAnsi="仿宋_GB2312" w:cs="仿宋_GB2312"/>
          <w:sz w:val="32"/>
          <w:szCs w:val="32"/>
          <w:lang w:eastAsia="zh-CN"/>
        </w:rPr>
        <w:t>工作</w:t>
      </w:r>
      <w:r>
        <w:rPr>
          <w:rFonts w:hint="eastAsia" w:ascii="仿宋_GB2312" w:hAnsi="仿宋_GB2312" w:eastAsia="仿宋_GB2312" w:cs="仿宋_GB2312"/>
          <w:sz w:val="32"/>
          <w:szCs w:val="32"/>
        </w:rPr>
        <w:t>。</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黑体" w:cs="仿宋_GB2312"/>
          <w:lang w:eastAsia="zh-CN"/>
        </w:rPr>
      </w:pPr>
      <w:r>
        <w:rPr>
          <w:rFonts w:hint="eastAsia"/>
          <w:lang w:val="en-US" w:eastAsia="zh-CN"/>
        </w:rPr>
        <w:t>一、</w:t>
      </w:r>
      <w:r>
        <w:rPr>
          <w:rFonts w:hint="eastAsia"/>
        </w:rPr>
        <w:t>项目</w:t>
      </w:r>
      <w:r>
        <w:rPr>
          <w:rFonts w:hint="eastAsia"/>
          <w:lang w:eastAsia="zh-CN"/>
        </w:rPr>
        <w:t>概况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仿宋"/>
          <w:sz w:val="32"/>
          <w:szCs w:val="32"/>
          <w:lang w:eastAsia="zh-CN"/>
        </w:rPr>
        <w:t>（一）</w:t>
      </w:r>
      <w:r>
        <w:rPr>
          <w:rFonts w:hint="eastAsia" w:ascii="楷体" w:hAnsi="楷体" w:eastAsia="楷体" w:cs="仿宋"/>
          <w:sz w:val="32"/>
          <w:szCs w:val="32"/>
        </w:rPr>
        <w:t>项目名称：</w:t>
      </w:r>
      <w:r>
        <w:rPr>
          <w:rFonts w:hint="eastAsia" w:ascii="仿宋_GB2312" w:hAnsi="仿宋_GB2312" w:cs="仿宋_GB2312"/>
          <w:sz w:val="32"/>
          <w:szCs w:val="32"/>
          <w:lang w:eastAsia="zh-CN"/>
        </w:rPr>
        <w:t>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年度罗湖区</w:t>
      </w:r>
      <w:r>
        <w:rPr>
          <w:rFonts w:hint="eastAsia" w:ascii="仿宋_GB2312" w:hAnsi="仿宋_GB2312" w:cs="仿宋_GB2312"/>
          <w:sz w:val="32"/>
          <w:szCs w:val="32"/>
          <w:lang w:eastAsia="zh-CN"/>
        </w:rPr>
        <w:t>保障性住房</w:t>
      </w:r>
      <w:r>
        <w:rPr>
          <w:rFonts w:hint="eastAsia" w:ascii="仿宋_GB2312" w:hAnsi="仿宋_GB2312" w:eastAsia="仿宋_GB2312" w:cs="仿宋_GB2312"/>
          <w:sz w:val="32"/>
          <w:szCs w:val="32"/>
        </w:rPr>
        <w:t>巡查辅助服务</w:t>
      </w:r>
      <w:r>
        <w:rPr>
          <w:rFonts w:hint="eastAsia" w:ascii="仿宋_GB2312" w:hAnsi="仿宋_GB2312" w:cs="仿宋_GB2312"/>
          <w:sz w:val="32"/>
          <w:szCs w:val="32"/>
          <w:lang w:val="en-US" w:eastAsia="zh-CN"/>
        </w:rPr>
        <w:t>项目</w:t>
      </w:r>
    </w:p>
    <w:p>
      <w:pPr>
        <w:keepNext w:val="0"/>
        <w:keepLines w:val="0"/>
        <w:pageBreakBefore w:val="0"/>
        <w:numPr>
          <w:ilvl w:val="0"/>
          <w:numId w:val="0"/>
        </w:numPr>
        <w:kinsoku/>
        <w:wordWrap/>
        <w:overflowPunct/>
        <w:topLinePunct w:val="0"/>
        <w:bidi w:val="0"/>
        <w:snapToGrid/>
        <w:spacing w:line="560" w:lineRule="exact"/>
        <w:ind w:firstLine="640" w:firstLineChars="200"/>
        <w:rPr>
          <w:rFonts w:ascii="仿宋_GB2312" w:hAnsi="仿宋" w:eastAsia="仿宋_GB2312" w:cs="仿宋"/>
          <w:sz w:val="32"/>
          <w:szCs w:val="32"/>
        </w:rPr>
      </w:pPr>
      <w:r>
        <w:rPr>
          <w:rFonts w:hint="eastAsia" w:ascii="楷体" w:hAnsi="楷体" w:eastAsia="楷体" w:cs="仿宋"/>
          <w:sz w:val="32"/>
          <w:szCs w:val="32"/>
          <w:lang w:eastAsia="zh-CN"/>
        </w:rPr>
        <w:t>（二）</w:t>
      </w:r>
      <w:r>
        <w:rPr>
          <w:rFonts w:hint="eastAsia" w:ascii="楷体" w:hAnsi="楷体" w:eastAsia="楷体" w:cs="仿宋"/>
          <w:sz w:val="32"/>
          <w:szCs w:val="32"/>
        </w:rPr>
        <w:t>采购单位：</w:t>
      </w:r>
      <w:r>
        <w:rPr>
          <w:rFonts w:hint="eastAsia" w:ascii="仿宋_GB2312" w:hAnsi="仿宋" w:eastAsia="仿宋_GB2312" w:cs="仿宋"/>
          <w:sz w:val="32"/>
          <w:szCs w:val="32"/>
        </w:rPr>
        <w:t>深圳市罗湖区</w:t>
      </w:r>
      <w:r>
        <w:rPr>
          <w:rFonts w:hint="eastAsia" w:ascii="仿宋_GB2312" w:hAnsi="仿宋" w:cs="仿宋"/>
          <w:sz w:val="32"/>
          <w:szCs w:val="32"/>
          <w:lang w:eastAsia="zh-CN"/>
        </w:rPr>
        <w:t>建设工程监管和住房保障中心</w:t>
      </w:r>
    </w:p>
    <w:p>
      <w:pPr>
        <w:keepNext w:val="0"/>
        <w:keepLines w:val="0"/>
        <w:pageBreakBefore w:val="0"/>
        <w:numPr>
          <w:ilvl w:val="0"/>
          <w:numId w:val="0"/>
        </w:numPr>
        <w:kinsoku/>
        <w:wordWrap/>
        <w:overflowPunct/>
        <w:topLinePunct w:val="0"/>
        <w:bidi w:val="0"/>
        <w:snapToGrid/>
        <w:spacing w:line="560" w:lineRule="exact"/>
        <w:ind w:leftChars="200"/>
        <w:rPr>
          <w:rFonts w:hint="eastAsia" w:ascii="仿宋_GB2312" w:hAnsi="仿宋" w:eastAsia="仿宋" w:cs="仿宋"/>
          <w:sz w:val="32"/>
          <w:szCs w:val="32"/>
          <w:lang w:eastAsia="zh-CN"/>
        </w:rPr>
      </w:pPr>
      <w:r>
        <w:rPr>
          <w:rFonts w:hint="eastAsia" w:ascii="楷体" w:hAnsi="楷体" w:eastAsia="楷体" w:cs="仿宋"/>
          <w:sz w:val="32"/>
          <w:szCs w:val="32"/>
          <w:lang w:eastAsia="zh-CN"/>
        </w:rPr>
        <w:t>（三）</w:t>
      </w:r>
      <w:r>
        <w:rPr>
          <w:rFonts w:hint="eastAsia" w:ascii="楷体" w:hAnsi="楷体" w:eastAsia="楷体" w:cs="仿宋"/>
          <w:sz w:val="32"/>
          <w:szCs w:val="32"/>
        </w:rPr>
        <w:t>采购方式</w:t>
      </w:r>
      <w:r>
        <w:rPr>
          <w:rFonts w:hint="eastAsia" w:ascii="仿宋" w:hAnsi="仿宋" w:eastAsia="仿宋" w:cs="仿宋"/>
          <w:sz w:val="32"/>
          <w:szCs w:val="32"/>
        </w:rPr>
        <w:t>：</w:t>
      </w:r>
      <w:r>
        <w:rPr>
          <w:rFonts w:hint="eastAsia" w:ascii="仿宋_GB2312" w:hAnsi="仿宋_GB2312" w:eastAsia="仿宋_GB2312" w:cs="仿宋_GB2312"/>
          <w:color w:val="auto"/>
          <w:sz w:val="32"/>
          <w:szCs w:val="32"/>
          <w:lang w:eastAsia="zh-CN" w:bidi="ar"/>
        </w:rPr>
        <w:t>公开征集</w:t>
      </w:r>
    </w:p>
    <w:p>
      <w:pPr>
        <w:keepNext w:val="0"/>
        <w:keepLines w:val="0"/>
        <w:pageBreakBefore w:val="0"/>
        <w:numPr>
          <w:ilvl w:val="0"/>
          <w:numId w:val="0"/>
        </w:numPr>
        <w:kinsoku/>
        <w:wordWrap/>
        <w:overflowPunct/>
        <w:topLinePunct w:val="0"/>
        <w:bidi w:val="0"/>
        <w:snapToGrid/>
        <w:spacing w:line="560" w:lineRule="exact"/>
        <w:ind w:leftChars="200"/>
        <w:rPr>
          <w:rFonts w:ascii="仿宋_GB2312" w:hAnsi="仿宋" w:eastAsia="仿宋_GB2312" w:cs="仿宋"/>
          <w:sz w:val="32"/>
          <w:szCs w:val="32"/>
        </w:rPr>
      </w:pPr>
      <w:r>
        <w:rPr>
          <w:rFonts w:hint="eastAsia" w:ascii="楷体" w:hAnsi="楷体" w:eastAsia="楷体" w:cs="仿宋"/>
          <w:sz w:val="32"/>
          <w:szCs w:val="32"/>
          <w:lang w:eastAsia="zh-CN"/>
        </w:rPr>
        <w:t>（四）</w:t>
      </w:r>
      <w:r>
        <w:rPr>
          <w:rFonts w:hint="eastAsia" w:ascii="楷体" w:hAnsi="楷体" w:eastAsia="楷体" w:cs="仿宋"/>
          <w:sz w:val="32"/>
          <w:szCs w:val="32"/>
        </w:rPr>
        <w:t>项目预算（</w:t>
      </w:r>
      <w:r>
        <w:rPr>
          <w:rFonts w:hint="eastAsia" w:ascii="楷体" w:hAnsi="楷体" w:eastAsia="楷体" w:cs="仿宋"/>
          <w:sz w:val="32"/>
          <w:szCs w:val="32"/>
          <w:lang w:eastAsia="zh-CN"/>
        </w:rPr>
        <w:t>最高限</w:t>
      </w:r>
      <w:r>
        <w:rPr>
          <w:rFonts w:hint="eastAsia" w:ascii="楷体" w:hAnsi="楷体" w:eastAsia="楷体" w:cs="仿宋"/>
          <w:sz w:val="32"/>
          <w:szCs w:val="32"/>
        </w:rPr>
        <w:t>价）</w:t>
      </w:r>
      <w:r>
        <w:rPr>
          <w:rFonts w:hint="eastAsia" w:ascii="仿宋" w:hAnsi="仿宋" w:eastAsia="仿宋" w:cs="仿宋"/>
          <w:sz w:val="32"/>
          <w:szCs w:val="32"/>
        </w:rPr>
        <w:t>：</w:t>
      </w:r>
      <w:r>
        <w:rPr>
          <w:rFonts w:hint="eastAsia" w:ascii="仿宋_GB2312" w:hAnsi="仿宋" w:cs="仿宋"/>
          <w:sz w:val="32"/>
          <w:szCs w:val="32"/>
          <w:lang w:val="en-US" w:eastAsia="zh-CN"/>
        </w:rPr>
        <w:t>55</w:t>
      </w:r>
      <w:r>
        <w:rPr>
          <w:rFonts w:hint="eastAsia" w:ascii="仿宋_GB2312" w:hAnsi="仿宋" w:eastAsia="仿宋_GB2312" w:cs="仿宋"/>
          <w:sz w:val="32"/>
          <w:szCs w:val="32"/>
        </w:rPr>
        <w:t>万元</w:t>
      </w:r>
    </w:p>
    <w:p>
      <w:pPr>
        <w:keepNext w:val="0"/>
        <w:keepLines w:val="0"/>
        <w:pageBreakBefore w:val="0"/>
        <w:numPr>
          <w:ilvl w:val="0"/>
          <w:numId w:val="0"/>
        </w:numPr>
        <w:kinsoku/>
        <w:wordWrap/>
        <w:overflowPunct/>
        <w:topLinePunct w:val="0"/>
        <w:bidi w:val="0"/>
        <w:snapToGrid/>
        <w:spacing w:line="560" w:lineRule="exact"/>
        <w:ind w:leftChars="200"/>
        <w:rPr>
          <w:rFonts w:hint="eastAsia"/>
          <w:lang w:eastAsia="zh-CN"/>
        </w:rPr>
      </w:pPr>
      <w:r>
        <w:rPr>
          <w:rFonts w:hint="eastAsia" w:ascii="楷体" w:hAnsi="楷体" w:eastAsia="楷体" w:cs="仿宋"/>
          <w:sz w:val="32"/>
          <w:szCs w:val="32"/>
          <w:lang w:eastAsia="zh-CN"/>
        </w:rPr>
        <w:t>（五）</w:t>
      </w:r>
      <w:r>
        <w:rPr>
          <w:rFonts w:hint="eastAsia" w:ascii="楷体" w:hAnsi="楷体" w:eastAsia="楷体" w:cs="仿宋"/>
          <w:sz w:val="32"/>
          <w:szCs w:val="32"/>
        </w:rPr>
        <w:t>货币类型：</w:t>
      </w:r>
      <w:r>
        <w:rPr>
          <w:rFonts w:hint="eastAsia" w:ascii="仿宋_GB2312" w:hAnsi="仿宋" w:eastAsia="仿宋_GB2312" w:cs="仿宋"/>
          <w:sz w:val="32"/>
          <w:szCs w:val="32"/>
        </w:rPr>
        <w:t xml:space="preserve">人民币 </w:t>
      </w:r>
    </w:p>
    <w:p>
      <w:pPr>
        <w:keepNext w:val="0"/>
        <w:keepLines w:val="0"/>
        <w:pageBreakBefore w:val="0"/>
        <w:numPr>
          <w:ilvl w:val="0"/>
          <w:numId w:val="0"/>
        </w:numPr>
        <w:kinsoku/>
        <w:wordWrap/>
        <w:overflowPunct/>
        <w:topLinePunct w:val="0"/>
        <w:bidi w:val="0"/>
        <w:snapToGrid/>
        <w:spacing w:line="560" w:lineRule="exact"/>
        <w:ind w:leftChars="200"/>
        <w:rPr>
          <w:rFonts w:hint="eastAsia" w:ascii="仿宋_GB2312" w:eastAsia="仿宋_GB2312"/>
          <w:sz w:val="32"/>
          <w:szCs w:val="32"/>
          <w:lang w:val="en-US" w:eastAsia="zh-CN"/>
        </w:rPr>
      </w:pPr>
      <w:r>
        <w:rPr>
          <w:rFonts w:hint="eastAsia" w:ascii="楷体" w:hAnsi="楷体" w:eastAsia="楷体" w:cs="仿宋"/>
          <w:sz w:val="32"/>
          <w:szCs w:val="32"/>
          <w:lang w:val="en-US" w:eastAsia="zh-CN"/>
        </w:rPr>
        <w:t>（七）评标方法：</w:t>
      </w:r>
      <w:r>
        <w:rPr>
          <w:rFonts w:hint="eastAsia" w:ascii="仿宋_GB2312" w:eastAsia="仿宋_GB2312"/>
          <w:sz w:val="32"/>
          <w:szCs w:val="32"/>
          <w:lang w:val="en-US" w:eastAsia="zh-CN"/>
        </w:rPr>
        <w:t>评审定标</w:t>
      </w:r>
    </w:p>
    <w:p>
      <w:pPr>
        <w:pStyle w:val="8"/>
        <w:keepNext w:val="0"/>
        <w:keepLines w:val="0"/>
        <w:pageBreakBefore w:val="0"/>
        <w:kinsoku/>
        <w:wordWrap/>
        <w:overflowPunct/>
        <w:topLinePunct w:val="0"/>
        <w:bidi w:val="0"/>
        <w:snapToGrid/>
        <w:spacing w:line="560" w:lineRule="exact"/>
        <w:ind w:left="0" w:leftChars="0" w:firstLine="640" w:firstLineChars="200"/>
        <w:rPr>
          <w:rFonts w:hint="eastAsia" w:ascii="仿宋_GB2312" w:hAnsi="Calibri" w:eastAsia="仿宋_GB2312" w:cs="Times New Roman"/>
          <w:kern w:val="2"/>
          <w:sz w:val="32"/>
          <w:szCs w:val="32"/>
          <w:lang w:val="en-US" w:eastAsia="zh-CN" w:bidi="ar-SA"/>
        </w:rPr>
      </w:pPr>
      <w:r>
        <w:rPr>
          <w:rFonts w:hint="eastAsia" w:ascii="楷体" w:hAnsi="楷体" w:eastAsia="楷体" w:cs="仿宋"/>
          <w:sz w:val="32"/>
          <w:szCs w:val="32"/>
          <w:lang w:eastAsia="zh-CN"/>
        </w:rPr>
        <w:t>（八）</w:t>
      </w:r>
      <w:r>
        <w:rPr>
          <w:rFonts w:hint="eastAsia" w:ascii="楷体" w:hAnsi="楷体" w:eastAsia="楷体" w:cs="仿宋"/>
          <w:sz w:val="32"/>
          <w:szCs w:val="32"/>
        </w:rPr>
        <w:t>服务</w:t>
      </w:r>
      <w:r>
        <w:rPr>
          <w:rFonts w:hint="eastAsia" w:ascii="楷体" w:hAnsi="楷体" w:eastAsia="楷体" w:cs="仿宋"/>
          <w:sz w:val="32"/>
          <w:szCs w:val="32"/>
          <w:lang w:eastAsia="zh-CN"/>
        </w:rPr>
        <w:t>期限</w:t>
      </w:r>
      <w:r>
        <w:rPr>
          <w:rFonts w:hint="eastAsia" w:ascii="楷体" w:hAnsi="楷体" w:eastAsia="楷体" w:cs="仿宋"/>
          <w:sz w:val="32"/>
          <w:szCs w:val="32"/>
        </w:rPr>
        <w:t>：</w:t>
      </w:r>
      <w:r>
        <w:rPr>
          <w:rFonts w:hint="eastAsia" w:ascii="仿宋_GB2312" w:hAnsi="Calibri" w:eastAsia="仿宋_GB2312" w:cs="Times New Roman"/>
          <w:kern w:val="2"/>
          <w:sz w:val="32"/>
          <w:szCs w:val="32"/>
          <w:lang w:val="en-US" w:eastAsia="zh-CN" w:bidi="ar-SA"/>
        </w:rPr>
        <w:t>合同签订之日至</w:t>
      </w:r>
      <w:r>
        <w:rPr>
          <w:rFonts w:hint="eastAsia" w:ascii="仿宋_GB2312" w:cs="Times New Roman"/>
          <w:kern w:val="2"/>
          <w:sz w:val="32"/>
          <w:szCs w:val="32"/>
          <w:lang w:val="en-US" w:eastAsia="zh-CN" w:bidi="ar-SA"/>
        </w:rPr>
        <w:t>2026</w:t>
      </w:r>
      <w:r>
        <w:rPr>
          <w:rFonts w:hint="eastAsia" w:ascii="仿宋_GB2312" w:hAnsi="Calibri" w:eastAsia="仿宋_GB2312" w:cs="Times New Roman"/>
          <w:kern w:val="2"/>
          <w:sz w:val="32"/>
          <w:szCs w:val="32"/>
          <w:lang w:val="en-US" w:eastAsia="zh-CN" w:bidi="ar-SA"/>
        </w:rPr>
        <w:t>年12月31日期间，完成</w:t>
      </w:r>
      <w:r>
        <w:rPr>
          <w:rFonts w:hint="eastAsia" w:ascii="仿宋_GB2312" w:cs="Times New Roman"/>
          <w:kern w:val="2"/>
          <w:sz w:val="32"/>
          <w:szCs w:val="32"/>
          <w:lang w:val="en-US" w:eastAsia="zh-CN" w:bidi="ar-SA"/>
        </w:rPr>
        <w:t>2026</w:t>
      </w:r>
      <w:r>
        <w:rPr>
          <w:rFonts w:hint="eastAsia" w:ascii="仿宋_GB2312" w:hAnsi="Calibri" w:eastAsia="仿宋_GB2312" w:cs="Times New Roman"/>
          <w:kern w:val="2"/>
          <w:sz w:val="32"/>
          <w:szCs w:val="32"/>
          <w:lang w:val="en-US" w:eastAsia="zh-CN" w:bidi="ar-SA"/>
        </w:rPr>
        <w:t>年罗湖区保障性住房巡查辅助服务的全部工作</w:t>
      </w:r>
      <w:r>
        <w:rPr>
          <w:rFonts w:hint="eastAsia" w:ascii="仿宋_GB2312" w:cs="Times New Roman"/>
          <w:kern w:val="2"/>
          <w:sz w:val="32"/>
          <w:szCs w:val="32"/>
          <w:lang w:val="en-US" w:eastAsia="zh-CN" w:bidi="ar-SA"/>
        </w:rPr>
        <w:t>。</w:t>
      </w:r>
    </w:p>
    <w:p>
      <w:pPr>
        <w:keepNext w:val="0"/>
        <w:keepLines w:val="0"/>
        <w:pageBreakBefore w:val="0"/>
        <w:kinsoku/>
        <w:wordWrap/>
        <w:overflowPunct/>
        <w:topLinePunct w:val="0"/>
        <w:bidi w:val="0"/>
        <w:snapToGrid/>
        <w:spacing w:line="560" w:lineRule="exact"/>
        <w:rPr>
          <w:rFonts w:ascii="楷体" w:hAnsi="楷体" w:eastAsia="楷体" w:cs="仿宋"/>
          <w:sz w:val="32"/>
          <w:szCs w:val="32"/>
        </w:rPr>
      </w:pPr>
      <w:r>
        <w:rPr>
          <w:rFonts w:hint="eastAsia" w:ascii="楷体" w:hAnsi="楷体" w:eastAsia="楷体" w:cs="仿宋"/>
          <w:sz w:val="32"/>
          <w:szCs w:val="32"/>
        </w:rPr>
        <w:t>（</w:t>
      </w:r>
      <w:r>
        <w:rPr>
          <w:rFonts w:hint="eastAsia" w:ascii="楷体" w:hAnsi="楷体" w:eastAsia="楷体" w:cs="仿宋"/>
          <w:sz w:val="32"/>
          <w:szCs w:val="32"/>
          <w:lang w:eastAsia="zh-CN"/>
        </w:rPr>
        <w:t>九</w:t>
      </w:r>
      <w:r>
        <w:rPr>
          <w:rFonts w:hint="eastAsia" w:ascii="楷体" w:hAnsi="楷体" w:eastAsia="楷体" w:cs="仿宋"/>
          <w:sz w:val="32"/>
          <w:szCs w:val="32"/>
        </w:rPr>
        <w:t>）费用</w:t>
      </w:r>
      <w:r>
        <w:rPr>
          <w:rFonts w:hint="eastAsia" w:ascii="楷体" w:hAnsi="楷体" w:eastAsia="楷体" w:cs="仿宋"/>
          <w:sz w:val="32"/>
          <w:szCs w:val="32"/>
          <w:lang w:eastAsia="zh-CN"/>
        </w:rPr>
        <w:t>说明</w:t>
      </w:r>
      <w:r>
        <w:rPr>
          <w:rFonts w:hint="eastAsia" w:ascii="楷体" w:hAnsi="楷体" w:eastAsia="楷体" w:cs="仿宋"/>
          <w:sz w:val="32"/>
          <w:szCs w:val="32"/>
        </w:rPr>
        <w:t>：</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kern w:val="36"/>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投标人的投标报价不得超过招标文件规定的控制金额</w:t>
      </w:r>
      <w:r>
        <w:rPr>
          <w:rFonts w:hint="eastAsia" w:ascii="仿宋_GB2312" w:hAnsi="仿宋_GB2312" w:eastAsia="仿宋_GB2312" w:cs="仿宋_GB2312"/>
          <w:kern w:val="36"/>
          <w:sz w:val="32"/>
          <w:szCs w:val="32"/>
        </w:rPr>
        <w:t>；</w:t>
      </w:r>
    </w:p>
    <w:p>
      <w:pPr>
        <w:keepNext w:val="0"/>
        <w:keepLines w:val="0"/>
        <w:pageBreakBefore w:val="0"/>
        <w:kinsoku/>
        <w:wordWrap/>
        <w:overflowPunct/>
        <w:topLinePunct w:val="0"/>
        <w:bidi w:val="0"/>
        <w:snapToGrid/>
        <w:spacing w:line="560" w:lineRule="exact"/>
        <w:ind w:firstLine="640" w:firstLineChars="200"/>
        <w:rPr>
          <w:rFonts w:ascii="仿宋_GB2312" w:hAnsi="微软雅黑" w:eastAsia="仿宋_GB2312" w:cs="宋体"/>
          <w:kern w:val="36"/>
          <w:sz w:val="32"/>
          <w:szCs w:val="32"/>
        </w:rPr>
      </w:pPr>
      <w:r>
        <w:rPr>
          <w:rFonts w:hint="eastAsia" w:ascii="仿宋_GB2312" w:hAnsi="仿宋_GB2312" w:eastAsia="仿宋_GB2312" w:cs="仿宋_GB2312"/>
          <w:kern w:val="36"/>
          <w:sz w:val="32"/>
          <w:szCs w:val="32"/>
          <w:lang w:val="en-US" w:eastAsia="zh-CN"/>
        </w:rPr>
        <w:t>2.</w:t>
      </w:r>
      <w:r>
        <w:rPr>
          <w:rFonts w:hint="eastAsia" w:ascii="仿宋_GB2312" w:hAnsi="仿宋_GB2312" w:eastAsia="仿宋_GB2312" w:cs="仿宋_GB2312"/>
          <w:kern w:val="36"/>
          <w:sz w:val="32"/>
          <w:szCs w:val="32"/>
        </w:rPr>
        <w:t>投标</w:t>
      </w:r>
      <w:r>
        <w:rPr>
          <w:rFonts w:hint="eastAsia" w:ascii="仿宋_GB2312" w:hAnsi="微软雅黑" w:eastAsia="仿宋_GB2312" w:cs="宋体"/>
          <w:kern w:val="36"/>
          <w:sz w:val="32"/>
          <w:szCs w:val="32"/>
        </w:rPr>
        <w:t>人的投标报价，应是本项目招标范围和招标文件各项内容中所述的全部，不得以任何理由予以重复；</w:t>
      </w:r>
    </w:p>
    <w:p>
      <w:pPr>
        <w:keepNext w:val="0"/>
        <w:keepLines w:val="0"/>
        <w:pageBreakBefore w:val="0"/>
        <w:kinsoku/>
        <w:wordWrap/>
        <w:overflowPunct/>
        <w:topLinePunct w:val="0"/>
        <w:bidi w:val="0"/>
        <w:snapToGrid/>
        <w:spacing w:line="560" w:lineRule="exact"/>
        <w:ind w:firstLine="640" w:firstLineChars="200"/>
        <w:rPr>
          <w:rFonts w:ascii="仿宋_GB2312" w:hAnsi="微软雅黑" w:eastAsia="仿宋_GB2312" w:cs="宋体"/>
          <w:kern w:val="36"/>
          <w:sz w:val="32"/>
          <w:szCs w:val="32"/>
        </w:rPr>
      </w:pPr>
      <w:r>
        <w:rPr>
          <w:rFonts w:hint="eastAsia" w:ascii="仿宋_GB2312" w:hAnsi="微软雅黑" w:cs="宋体"/>
          <w:kern w:val="36"/>
          <w:sz w:val="32"/>
          <w:szCs w:val="32"/>
          <w:lang w:val="en-US" w:eastAsia="zh-CN"/>
        </w:rPr>
        <w:t>3.</w:t>
      </w:r>
      <w:r>
        <w:rPr>
          <w:rFonts w:hint="eastAsia" w:ascii="仿宋_GB2312" w:hAnsi="微软雅黑" w:eastAsia="仿宋_GB2312" w:cs="宋体"/>
          <w:kern w:val="36"/>
          <w:sz w:val="32"/>
          <w:szCs w:val="32"/>
        </w:rPr>
        <w:t>如投标供应商投标文件中的投标报价总额</w:t>
      </w:r>
      <w:r>
        <w:rPr>
          <w:rFonts w:hint="eastAsia" w:ascii="仿宋_GB2312" w:hAnsi="Calibri" w:eastAsia="仿宋_GB2312" w:cs="Times New Roman"/>
          <w:bCs w:val="0"/>
          <w:kern w:val="2"/>
          <w:sz w:val="32"/>
          <w:szCs w:val="32"/>
          <w:lang w:val="en-US" w:eastAsia="zh-CN" w:bidi="ar-SA"/>
        </w:rPr>
        <w:t>与自行采购系统</w:t>
      </w:r>
      <w:r>
        <w:rPr>
          <w:rFonts w:hint="eastAsia" w:ascii="仿宋_GB2312" w:hAnsi="微软雅黑" w:eastAsia="仿宋_GB2312" w:cs="宋体"/>
          <w:kern w:val="36"/>
          <w:sz w:val="32"/>
          <w:szCs w:val="32"/>
        </w:rPr>
        <w:t>上填报的投标报价总额不一致的，以系统上填报的投标报价总额为准。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二、</w:t>
      </w:r>
      <w:r>
        <w:rPr>
          <w:rFonts w:hint="eastAsia"/>
        </w:rPr>
        <w:t>项目</w:t>
      </w:r>
      <w:r>
        <w:rPr>
          <w:rFonts w:hint="eastAsia"/>
          <w:lang w:eastAsia="zh-CN"/>
        </w:rPr>
        <w:t>内容及</w:t>
      </w:r>
      <w:r>
        <w:rPr>
          <w:rFonts w:hint="eastAsia"/>
        </w:rPr>
        <w:t>要求</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lang w:val="en-US" w:eastAsia="zh-CN"/>
        </w:rPr>
      </w:pPr>
      <w:r>
        <w:rPr>
          <w:rFonts w:hint="eastAsia" w:ascii="楷体_GB2312" w:hAnsi="楷体_GB2312" w:eastAsia="楷体_GB2312" w:cs="楷体_GB2312"/>
          <w:b w:val="0"/>
          <w:bCs w:val="0"/>
          <w:color w:val="auto"/>
          <w:lang w:val="en-US" w:eastAsia="zh-CN"/>
        </w:rPr>
        <w:t>（一）开展线下保障性住房辅助巡查工作。</w:t>
      </w:r>
      <w:r>
        <w:rPr>
          <w:rFonts w:hint="eastAsia" w:ascii="仿宋_GB2312" w:hAnsi="仿宋_GB2312" w:eastAsia="仿宋_GB2312" w:cs="仿宋_GB2312"/>
          <w:color w:val="auto"/>
          <w:lang w:val="en-US" w:eastAsia="zh-CN"/>
        </w:rPr>
        <w:t>12月份前完成总量不低于4000套的保障性住房现场巡查。具体包括但不限于已分配房屋的居住人员信息登记、复查、比对，用水、用电情况核查；未分配房屋的情况核查。上述登记、复查、比对、检查情况形成统计报表、档案，于每季度末25日前</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lang w:val="en-US" w:eastAsia="zh-CN"/>
        </w:rPr>
        <w:t>。</w:t>
      </w:r>
    </w:p>
    <w:p>
      <w:pPr>
        <w:pStyle w:val="8"/>
        <w:keepNext w:val="0"/>
        <w:keepLines w:val="0"/>
        <w:pageBreakBefore w:val="0"/>
        <w:kinsoku/>
        <w:wordWrap/>
        <w:overflowPunct/>
        <w:topLinePunct w:val="0"/>
        <w:bidi w:val="0"/>
        <w:snapToGrid/>
        <w:spacing w:after="0" w:line="560" w:lineRule="exact"/>
        <w:ind w:left="0" w:leftChars="0" w:firstLine="641" w:firstLineChars="0"/>
        <w:rPr>
          <w:rFonts w:hint="eastAsia" w:ascii="仿宋_GB2312" w:hAnsi="仿宋_GB2312" w:cs="仿宋_GB2312"/>
          <w:color w:val="auto"/>
          <w:lang w:val="en-US" w:eastAsia="zh-CN"/>
        </w:rPr>
      </w:pPr>
      <w:r>
        <w:rPr>
          <w:rFonts w:hint="eastAsia" w:ascii="楷体_GB2312" w:hAnsi="楷体_GB2312" w:eastAsia="楷体_GB2312" w:cs="楷体_GB2312"/>
          <w:b w:val="0"/>
          <w:bCs w:val="0"/>
          <w:color w:val="auto"/>
          <w:kern w:val="2"/>
          <w:sz w:val="32"/>
          <w:szCs w:val="22"/>
          <w:lang w:val="en-US" w:eastAsia="zh-CN" w:bidi="ar-SA"/>
        </w:rPr>
        <w:t>（二）开展日常租后资格核查、违规违约跟踪处置辅助工作。</w:t>
      </w:r>
      <w:r>
        <w:rPr>
          <w:rFonts w:hint="eastAsia" w:ascii="仿宋_GB2312" w:hAnsi="仿宋_GB2312" w:cs="仿宋_GB2312"/>
          <w:color w:val="auto"/>
          <w:lang w:val="en-US" w:eastAsia="zh-CN"/>
        </w:rPr>
        <w:t>利用线上信息化等多种手段，辅助开展保障性住房租后资格信息全面核查，按季度梳理汇总核查结果、分析核查数据，形成统计报表、档案。辅助开展违规违约行为大数据网络巡查，收集整理违规违约线索，整理问题整改材料，并完善跟踪整改台账，于每季度结束前5日报送至采购单位。</w:t>
      </w:r>
    </w:p>
    <w:p>
      <w:pPr>
        <w:keepNext w:val="0"/>
        <w:keepLines w:val="0"/>
        <w:pageBreakBefore w:val="0"/>
        <w:kinsoku/>
        <w:wordWrap/>
        <w:overflowPunct/>
        <w:topLinePunct w:val="0"/>
        <w:bidi w:val="0"/>
        <w:snapToGrid/>
        <w:spacing w:line="560" w:lineRule="exact"/>
        <w:rPr>
          <w:rFonts w:hint="default"/>
          <w:lang w:val="en-US" w:eastAsia="zh-CN"/>
        </w:rPr>
      </w:pPr>
      <w:r>
        <w:rPr>
          <w:rFonts w:hint="eastAsia" w:ascii="楷体_GB2312" w:hAnsi="楷体_GB2312" w:eastAsia="楷体_GB2312" w:cs="楷体_GB2312"/>
          <w:b w:val="0"/>
          <w:bCs w:val="0"/>
          <w:color w:val="auto"/>
          <w:kern w:val="2"/>
          <w:sz w:val="32"/>
          <w:szCs w:val="22"/>
          <w:lang w:val="en-US" w:eastAsia="zh-CN" w:bidi="ar-SA"/>
        </w:rPr>
        <w:t>（三）网格登记信息比对核查工作。</w:t>
      </w:r>
      <w:r>
        <w:rPr>
          <w:rFonts w:hint="eastAsia" w:ascii="仿宋_GB2312" w:hAnsi="仿宋_GB2312" w:eastAsia="仿宋_GB2312" w:cs="仿宋_GB2312"/>
          <w:b w:val="0"/>
          <w:bCs w:val="0"/>
          <w:color w:val="auto"/>
          <w:kern w:val="2"/>
          <w:sz w:val="32"/>
          <w:szCs w:val="22"/>
          <w:lang w:val="en-US" w:eastAsia="zh-CN" w:bidi="ar-SA"/>
        </w:rPr>
        <w:t>获取保障性住房人员网格登记信息后与深圳市公共住房基础信息平台人员备案信息进行比对，重点复查登记人员信息不一致的房源</w:t>
      </w:r>
      <w:r>
        <w:rPr>
          <w:rFonts w:hint="eastAsia" w:ascii="仿宋_GB2312" w:hAnsi="仿宋_GB2312" w:cs="仿宋_GB2312"/>
          <w:b w:val="0"/>
          <w:bCs w:val="0"/>
          <w:color w:val="auto"/>
          <w:kern w:val="2"/>
          <w:sz w:val="32"/>
          <w:szCs w:val="22"/>
          <w:lang w:val="en-US" w:eastAsia="zh-CN" w:bidi="ar-SA"/>
        </w:rPr>
        <w:t>。</w:t>
      </w:r>
    </w:p>
    <w:p>
      <w:pPr>
        <w:keepNext w:val="0"/>
        <w:keepLines w:val="0"/>
        <w:pageBreakBefore w:val="0"/>
        <w:widowControl/>
        <w:kinsoku/>
        <w:wordWrap/>
        <w:overflowPunct/>
        <w:topLinePunct w:val="0"/>
        <w:bidi w:val="0"/>
        <w:snapToGrid/>
        <w:spacing w:line="560" w:lineRule="exact"/>
        <w:rPr>
          <w:rFonts w:hint="default" w:ascii="仿宋_GB2312" w:hAnsi="仿宋_GB2312" w:cs="仿宋_GB2312"/>
          <w:color w:val="auto"/>
          <w:lang w:val="en-US" w:eastAsia="zh-CN"/>
        </w:rPr>
      </w:pPr>
      <w:r>
        <w:rPr>
          <w:rFonts w:hint="eastAsia" w:ascii="楷体_GB2312" w:hAnsi="楷体_GB2312" w:eastAsia="楷体_GB2312" w:cs="楷体_GB2312"/>
          <w:b w:val="0"/>
          <w:bCs w:val="0"/>
          <w:color w:val="auto"/>
          <w:kern w:val="2"/>
          <w:sz w:val="32"/>
          <w:szCs w:val="22"/>
          <w:lang w:val="en-US" w:eastAsia="zh-CN" w:bidi="ar-SA"/>
        </w:rPr>
        <w:t>（</w:t>
      </w:r>
      <w:r>
        <w:rPr>
          <w:rFonts w:hint="eastAsia" w:ascii="楷体_GB2312" w:hAnsi="楷体_GB2312" w:eastAsia="楷体_GB2312" w:cs="楷体_GB2312"/>
          <w:b w:val="0"/>
          <w:bCs w:val="0"/>
          <w:kern w:val="2"/>
          <w:sz w:val="32"/>
          <w:szCs w:val="22"/>
          <w:lang w:val="en-US" w:eastAsia="zh-CN" w:bidi="ar-SA"/>
        </w:rPr>
        <w:t>四</w:t>
      </w:r>
      <w:r>
        <w:rPr>
          <w:rFonts w:hint="eastAsia" w:ascii="楷体_GB2312" w:hAnsi="楷体_GB2312" w:eastAsia="楷体_GB2312" w:cs="楷体_GB2312"/>
          <w:b w:val="0"/>
          <w:bCs w:val="0"/>
          <w:color w:val="auto"/>
          <w:kern w:val="2"/>
          <w:sz w:val="32"/>
          <w:szCs w:val="22"/>
          <w:lang w:val="en-US" w:eastAsia="zh-CN" w:bidi="ar-SA"/>
        </w:rPr>
        <w:t>）开展保障性住房政策法规宣传活动。</w:t>
      </w:r>
      <w:r>
        <w:rPr>
          <w:rFonts w:hint="eastAsia" w:ascii="仿宋_GB2312" w:hAnsi="仿宋_GB2312" w:eastAsia="仿宋_GB2312" w:cs="仿宋_GB2312"/>
          <w:b w:val="0"/>
          <w:bCs w:val="0"/>
          <w:color w:val="auto"/>
          <w:kern w:val="2"/>
          <w:sz w:val="32"/>
          <w:szCs w:val="22"/>
          <w:lang w:val="en-US" w:eastAsia="zh-CN" w:bidi="ar-SA"/>
        </w:rPr>
        <w:t>利用各种形式（包括但不限于海报、横幅、宣传小册、小视频、宪法日进社区宣传等</w:t>
      </w:r>
      <w:r>
        <w:rPr>
          <w:rFonts w:hint="eastAsia" w:ascii="仿宋_GB2312" w:hAnsi="仿宋_GB2312" w:cs="仿宋_GB2312"/>
          <w:b w:val="0"/>
          <w:bCs w:val="0"/>
          <w:color w:val="auto"/>
          <w:kern w:val="2"/>
          <w:sz w:val="32"/>
          <w:szCs w:val="22"/>
          <w:lang w:val="en-US" w:eastAsia="zh-CN" w:bidi="ar-SA"/>
        </w:rPr>
        <w:t>）开展</w:t>
      </w:r>
      <w:r>
        <w:rPr>
          <w:rFonts w:hint="eastAsia" w:ascii="仿宋_GB2312" w:hAnsi="仿宋_GB2312" w:cs="仿宋_GB2312"/>
          <w:color w:val="auto"/>
          <w:lang w:val="en-US" w:eastAsia="zh-CN"/>
        </w:rPr>
        <w:t>保障性住房政策法规宣传活动，</w:t>
      </w:r>
      <w:r>
        <w:rPr>
          <w:rFonts w:hint="eastAsia" w:ascii="仿宋_GB2312" w:hAnsi="仿宋_GB2312" w:cs="仿宋_GB2312"/>
          <w:color w:val="auto"/>
          <w:highlight w:val="none"/>
          <w:lang w:val="en-US" w:eastAsia="zh-CN"/>
        </w:rPr>
        <w:t>宣传覆盖的房源小区不少于采购方在管房源小区总量的80%，</w:t>
      </w:r>
      <w:r>
        <w:rPr>
          <w:rFonts w:hint="eastAsia" w:ascii="仿宋_GB2312" w:hAnsi="仿宋_GB2312" w:cs="仿宋_GB2312"/>
          <w:color w:val="auto"/>
          <w:lang w:val="en-US" w:eastAsia="zh-CN"/>
        </w:rPr>
        <w:t>输出宣传总结1份。</w:t>
      </w:r>
    </w:p>
    <w:p>
      <w:pPr>
        <w:keepNext w:val="0"/>
        <w:keepLines w:val="0"/>
        <w:pageBreakBefore w:val="0"/>
        <w:widowControl/>
        <w:kinsoku/>
        <w:wordWrap/>
        <w:overflowPunct/>
        <w:topLinePunct w:val="0"/>
        <w:bidi w:val="0"/>
        <w:snapToGrid/>
        <w:spacing w:line="560" w:lineRule="exact"/>
        <w:rPr>
          <w:rFonts w:hint="eastAsia" w:ascii="仿宋_GB2312" w:hAnsi="仿宋_GB2312" w:eastAsia="仿宋_GB2312" w:cs="仿宋_GB2312"/>
          <w:b w:val="0"/>
          <w:bCs w:val="0"/>
          <w:kern w:val="2"/>
          <w:sz w:val="32"/>
          <w:szCs w:val="22"/>
          <w:lang w:val="en-US" w:eastAsia="zh-CN" w:bidi="ar-SA"/>
        </w:rPr>
      </w:pPr>
      <w:r>
        <w:rPr>
          <w:rFonts w:hint="eastAsia" w:ascii="楷体_GB2312" w:hAnsi="楷体_GB2312" w:eastAsia="楷体_GB2312" w:cs="楷体_GB2312"/>
          <w:b w:val="0"/>
          <w:bCs w:val="0"/>
          <w:kern w:val="2"/>
          <w:sz w:val="32"/>
          <w:szCs w:val="22"/>
          <w:lang w:val="en-US" w:eastAsia="zh-CN" w:bidi="ar-SA"/>
        </w:rPr>
        <w:t>（五）按要求建立健全年度保障性住房巡查档案。</w:t>
      </w:r>
      <w:r>
        <w:rPr>
          <w:rFonts w:hint="eastAsia" w:ascii="仿宋_GB2312" w:hAnsi="仿宋_GB2312" w:eastAsia="仿宋_GB2312" w:cs="仿宋_GB2312"/>
          <w:b w:val="0"/>
          <w:bCs w:val="0"/>
          <w:kern w:val="2"/>
          <w:sz w:val="32"/>
          <w:szCs w:val="22"/>
          <w:lang w:val="en-US" w:eastAsia="zh-CN" w:bidi="ar-SA"/>
        </w:rPr>
        <w:t>依照保障性住房巡查内容及要求标准，确保“一套一档”“一事一档”。</w:t>
      </w:r>
    </w:p>
    <w:p>
      <w:pPr>
        <w:pStyle w:val="6"/>
        <w:keepNext w:val="0"/>
        <w:keepLines w:val="0"/>
        <w:pageBreakBefore w:val="0"/>
        <w:widowControl/>
        <w:kinsoku/>
        <w:wordWrap/>
        <w:overflowPunct/>
        <w:topLinePunct w:val="0"/>
        <w:bidi w:val="0"/>
        <w:snapToGrid/>
        <w:spacing w:line="560" w:lineRule="exact"/>
        <w:rPr>
          <w:rFonts w:ascii="仿宋_GB2312" w:hAnsi="仿宋_GB2312" w:eastAsia="仿宋_GB2312" w:cs="仿宋_GB2312"/>
        </w:rPr>
      </w:pPr>
      <w:r>
        <w:rPr>
          <w:rFonts w:hint="eastAsia" w:ascii="楷体_GB2312" w:hAnsi="楷体_GB2312" w:eastAsia="楷体_GB2312" w:cs="楷体_GB2312"/>
          <w:b w:val="0"/>
          <w:bCs w:val="0"/>
          <w:kern w:val="2"/>
          <w:sz w:val="32"/>
          <w:szCs w:val="22"/>
          <w:lang w:val="en-US" w:eastAsia="zh-CN" w:bidi="ar-SA"/>
        </w:rPr>
        <w:t>（六）完成项目服务工作总结。</w:t>
      </w: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年12月年终工作结束进行</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深入总结，</w:t>
      </w:r>
      <w:r>
        <w:rPr>
          <w:rFonts w:hint="eastAsia" w:ascii="仿宋_GB2312" w:hAnsi="仿宋_GB2312" w:eastAsia="仿宋_GB2312" w:cs="仿宋_GB2312"/>
          <w:lang w:eastAsia="zh-Hans"/>
        </w:rPr>
        <w:t>对</w:t>
      </w:r>
      <w:r>
        <w:rPr>
          <w:rFonts w:hint="eastAsia" w:ascii="仿宋_GB2312" w:hAnsi="仿宋_GB2312" w:eastAsia="仿宋_GB2312" w:cs="仿宋_GB2312"/>
        </w:rPr>
        <w:t>本次</w:t>
      </w:r>
      <w:r>
        <w:rPr>
          <w:rFonts w:hint="eastAsia" w:ascii="仿宋_GB2312" w:hAnsi="仿宋_GB2312" w:eastAsia="仿宋_GB2312" w:cs="仿宋_GB2312"/>
          <w:lang w:val="en-US" w:eastAsia="zh-CN"/>
        </w:rPr>
        <w:t>服务的工作</w:t>
      </w:r>
      <w:r>
        <w:rPr>
          <w:rFonts w:hint="eastAsia" w:ascii="仿宋_GB2312" w:hAnsi="仿宋_GB2312" w:eastAsia="仿宋_GB2312" w:cs="仿宋_GB2312"/>
        </w:rPr>
        <w:t>过程和结果</w:t>
      </w:r>
      <w:r>
        <w:rPr>
          <w:rFonts w:hint="eastAsia" w:ascii="仿宋_GB2312" w:hAnsi="仿宋_GB2312" w:eastAsia="仿宋_GB2312" w:cs="仿宋_GB2312"/>
          <w:lang w:eastAsia="zh-Hans"/>
        </w:rPr>
        <w:t>总结经验</w:t>
      </w:r>
      <w:r>
        <w:rPr>
          <w:rFonts w:hint="eastAsia" w:ascii="仿宋_GB2312" w:hAnsi="仿宋_GB2312" w:eastAsia="仿宋_GB2312" w:cs="仿宋_GB2312"/>
        </w:rPr>
        <w:t>，</w:t>
      </w:r>
      <w:r>
        <w:rPr>
          <w:rFonts w:hint="eastAsia" w:ascii="仿宋_GB2312" w:hAnsi="仿宋_GB2312" w:eastAsia="仿宋_GB2312" w:cs="仿宋_GB2312"/>
          <w:lang w:val="en-US" w:eastAsia="zh-CN"/>
        </w:rPr>
        <w:t>并</w:t>
      </w:r>
      <w:r>
        <w:rPr>
          <w:rFonts w:hint="eastAsia" w:ascii="仿宋_GB2312" w:hAnsi="仿宋_GB2312" w:eastAsia="仿宋_GB2312" w:cs="仿宋_GB2312"/>
        </w:rPr>
        <w:t>提出</w:t>
      </w:r>
      <w:r>
        <w:rPr>
          <w:rFonts w:hint="eastAsia" w:ascii="仿宋_GB2312" w:hAnsi="仿宋_GB2312" w:eastAsia="仿宋_GB2312" w:cs="仿宋_GB2312"/>
          <w:lang w:val="en-US" w:eastAsia="zh-CN"/>
        </w:rPr>
        <w:t>专业</w:t>
      </w:r>
      <w:r>
        <w:rPr>
          <w:rFonts w:hint="eastAsia" w:ascii="仿宋_GB2312" w:hAnsi="仿宋_GB2312" w:eastAsia="仿宋_GB2312" w:cs="仿宋_GB2312"/>
        </w:rPr>
        <w:t>建议</w:t>
      </w:r>
      <w:r>
        <w:rPr>
          <w:rFonts w:hint="eastAsia" w:ascii="仿宋_GB2312" w:hAnsi="仿宋_GB2312" w:eastAsia="仿宋_GB2312" w:cs="仿宋_GB2312"/>
          <w:lang w:eastAsia="zh-CN"/>
        </w:rPr>
        <w:t>，</w:t>
      </w:r>
      <w:r>
        <w:rPr>
          <w:rFonts w:hint="eastAsia" w:ascii="仿宋_GB2312" w:hAnsi="仿宋_GB2312" w:eastAsia="仿宋_GB2312" w:cs="仿宋_GB2312"/>
        </w:rPr>
        <w:t>提交</w:t>
      </w:r>
      <w:r>
        <w:rPr>
          <w:rFonts w:hint="eastAsia" w:ascii="仿宋_GB2312" w:hAnsi="仿宋_GB2312" w:eastAsia="仿宋_GB2312" w:cs="仿宋_GB2312"/>
          <w:lang w:val="en-US" w:eastAsia="zh-CN"/>
        </w:rPr>
        <w:t>一份《罗湖区保障性住房巡查辅助服务工作总结报告》</w:t>
      </w:r>
      <w:r>
        <w:rPr>
          <w:rFonts w:hint="eastAsia" w:ascii="仿宋_GB2312" w:hAnsi="仿宋_GB2312" w:eastAsia="仿宋_GB2312" w:cs="仿宋_GB2312"/>
        </w:rPr>
        <w:t>。</w:t>
      </w:r>
    </w:p>
    <w:p>
      <w:pPr>
        <w:keepNext w:val="0"/>
        <w:keepLines w:val="0"/>
        <w:pageBreakBefore w:val="0"/>
        <w:widowControl/>
        <w:kinsoku/>
        <w:wordWrap/>
        <w:overflowPunct/>
        <w:topLinePunct w:val="0"/>
        <w:bidi w:val="0"/>
        <w:snapToGrid/>
        <w:spacing w:line="560" w:lineRule="exact"/>
        <w:rPr>
          <w:rFonts w:hint="eastAsia"/>
          <w:lang w:val="en-US" w:eastAsia="zh-CN"/>
        </w:rPr>
      </w:pPr>
      <w:r>
        <w:rPr>
          <w:rFonts w:hint="eastAsia" w:ascii="楷体_GB2312" w:hAnsi="楷体_GB2312" w:eastAsia="楷体_GB2312" w:cs="楷体_GB2312"/>
          <w:b w:val="0"/>
          <w:bCs w:val="0"/>
          <w:kern w:val="2"/>
          <w:sz w:val="32"/>
          <w:szCs w:val="22"/>
          <w:lang w:val="en-US" w:eastAsia="zh-CN" w:bidi="ar-SA"/>
        </w:rPr>
        <w:t>（七）完成其他交办事项。</w:t>
      </w:r>
      <w:r>
        <w:rPr>
          <w:rFonts w:hint="eastAsia" w:ascii="仿宋_GB2312" w:hAnsi="仿宋_GB2312" w:eastAsia="仿宋_GB2312" w:cs="仿宋_GB2312"/>
          <w:kern w:val="0"/>
          <w:sz w:val="32"/>
          <w:szCs w:val="20"/>
          <w:lang w:val="en-US" w:eastAsia="zh-CN" w:bidi="ar-SA"/>
        </w:rPr>
        <w:t>在项目执行过程中，能够根据采购单位要求参加必要的临时或专项检查任务，如上级指派检查任务、迎检等。</w:t>
      </w:r>
    </w:p>
    <w:p>
      <w:pPr>
        <w:pStyle w:val="5"/>
        <w:keepNext w:val="0"/>
        <w:keepLines w:val="0"/>
        <w:pageBreakBefore w:val="0"/>
        <w:widowControl/>
        <w:kinsoku/>
        <w:wordWrap/>
        <w:overflowPunct/>
        <w:topLinePunct w:val="0"/>
        <w:bidi w:val="0"/>
        <w:snapToGrid/>
        <w:spacing w:line="560" w:lineRule="exact"/>
        <w:rPr>
          <w:rFonts w:hint="eastAsia" w:ascii="Arial" w:hAnsi="Arial" w:eastAsia="黑体" w:cs="Times New Roman"/>
          <w:bCs/>
          <w:kern w:val="2"/>
          <w:sz w:val="32"/>
          <w:szCs w:val="32"/>
          <w:lang w:val="en-US" w:eastAsia="zh-CN" w:bidi="ar-SA"/>
        </w:rPr>
      </w:pPr>
      <w:bookmarkStart w:id="0" w:name="_Toc8763"/>
      <w:bookmarkStart w:id="1" w:name="_Toc654989531_WPSOffice_Level2"/>
      <w:bookmarkStart w:id="2" w:name="_Toc14460"/>
      <w:r>
        <w:rPr>
          <w:rFonts w:hint="eastAsia" w:ascii="Arial" w:hAnsi="Arial" w:eastAsia="黑体" w:cs="Times New Roman"/>
          <w:bCs/>
          <w:kern w:val="2"/>
          <w:sz w:val="32"/>
          <w:szCs w:val="32"/>
          <w:lang w:val="en-US" w:eastAsia="zh-CN" w:bidi="ar-SA"/>
        </w:rPr>
        <w:t>三、项目质量及验收</w:t>
      </w:r>
      <w:bookmarkEnd w:id="0"/>
      <w:bookmarkEnd w:id="1"/>
      <w:bookmarkEnd w:id="2"/>
    </w:p>
    <w:p>
      <w:pPr>
        <w:keepNext w:val="0"/>
        <w:keepLines w:val="0"/>
        <w:pageBreakBefore w:val="0"/>
        <w:kinsoku/>
        <w:wordWrap/>
        <w:overflowPunct/>
        <w:topLinePunct w:val="0"/>
        <w:bidi w:val="0"/>
        <w:snapToGrid/>
        <w:spacing w:line="560" w:lineRule="exact"/>
        <w:ind w:firstLine="640" w:firstLineChars="200"/>
        <w:rPr>
          <w:rFonts w:hint="eastAsia" w:ascii="仿宋_GB2312" w:hAnsi="微软雅黑" w:eastAsia="仿宋_GB2312" w:cs="宋体"/>
          <w:kern w:val="36"/>
          <w:sz w:val="32"/>
          <w:szCs w:val="32"/>
        </w:rPr>
      </w:pPr>
      <w:r>
        <w:rPr>
          <w:rFonts w:hint="eastAsia"/>
          <w:lang w:val="en-US" w:eastAsia="zh-CN"/>
        </w:rPr>
        <w:t>（一）</w:t>
      </w:r>
      <w:r>
        <w:rPr>
          <w:rFonts w:hint="eastAsia" w:ascii="仿宋_GB2312" w:hAnsi="微软雅黑" w:eastAsia="仿宋_GB2312" w:cs="宋体"/>
          <w:kern w:val="36"/>
          <w:sz w:val="32"/>
          <w:szCs w:val="32"/>
        </w:rPr>
        <w:t>中标供应商不得转包，不得降低质量要求；</w:t>
      </w:r>
      <w:r>
        <w:rPr>
          <w:rFonts w:hint="eastAsia" w:ascii="仿宋_GB2312" w:hAnsi="微软雅黑" w:cs="宋体"/>
          <w:kern w:val="36"/>
          <w:sz w:val="32"/>
          <w:szCs w:val="32"/>
          <w:lang w:eastAsia="zh-CN"/>
        </w:rPr>
        <w:t>需</w:t>
      </w:r>
      <w:r>
        <w:rPr>
          <w:rFonts w:hint="eastAsia" w:ascii="仿宋_GB2312" w:hAnsi="微软雅黑" w:eastAsia="仿宋_GB2312" w:cs="宋体"/>
          <w:kern w:val="36"/>
          <w:sz w:val="32"/>
          <w:szCs w:val="32"/>
        </w:rPr>
        <w:t>服从采购单位临时性安排的关于本项目的其他工作安排。</w:t>
      </w:r>
    </w:p>
    <w:p>
      <w:pPr>
        <w:keepNext w:val="0"/>
        <w:keepLines w:val="0"/>
        <w:pageBreakBefore w:val="0"/>
        <w:kinsoku/>
        <w:wordWrap/>
        <w:overflowPunct/>
        <w:topLinePunct w:val="0"/>
        <w:bidi w:val="0"/>
        <w:snapToGrid/>
        <w:spacing w:line="560" w:lineRule="exact"/>
        <w:ind w:firstLine="640" w:firstLineChars="200"/>
        <w:rPr>
          <w:rFonts w:ascii="仿宋_GB2312" w:hAnsi="微软雅黑" w:eastAsia="仿宋_GB2312" w:cs="宋体"/>
          <w:kern w:val="36"/>
          <w:sz w:val="32"/>
          <w:szCs w:val="32"/>
        </w:rPr>
      </w:pPr>
      <w:r>
        <w:rPr>
          <w:rFonts w:hint="eastAsia" w:ascii="仿宋_GB2312" w:hAnsi="微软雅黑" w:cs="宋体"/>
          <w:kern w:val="36"/>
          <w:sz w:val="32"/>
          <w:szCs w:val="32"/>
          <w:lang w:eastAsia="zh-CN"/>
        </w:rPr>
        <w:t>（二）</w:t>
      </w:r>
      <w:r>
        <w:rPr>
          <w:rFonts w:hint="eastAsia" w:ascii="仿宋_GB2312" w:hAnsi="微软雅黑" w:eastAsia="仿宋_GB2312" w:cs="宋体"/>
          <w:kern w:val="36"/>
          <w:sz w:val="32"/>
          <w:szCs w:val="32"/>
        </w:rPr>
        <w:t>如因中标供应商人员工作失误而造成采购单位经济、名誉等损失，由中标供应商负责经济损失（不可抗力的因素除外）；</w:t>
      </w:r>
    </w:p>
    <w:p>
      <w:pPr>
        <w:keepNext w:val="0"/>
        <w:keepLines w:val="0"/>
        <w:pageBreakBefore w:val="0"/>
        <w:kinsoku/>
        <w:wordWrap/>
        <w:overflowPunct/>
        <w:topLinePunct w:val="0"/>
        <w:bidi w:val="0"/>
        <w:snapToGrid/>
        <w:spacing w:line="560" w:lineRule="exact"/>
        <w:ind w:firstLine="640" w:firstLineChars="200"/>
        <w:rPr>
          <w:rFonts w:hint="eastAsia"/>
        </w:rPr>
      </w:pPr>
      <w:r>
        <w:rPr>
          <w:rFonts w:hint="eastAsia" w:ascii="仿宋_GB2312" w:hAnsi="微软雅黑" w:cs="宋体"/>
          <w:kern w:val="36"/>
          <w:sz w:val="32"/>
          <w:szCs w:val="32"/>
          <w:lang w:eastAsia="zh-CN"/>
        </w:rPr>
        <w:t>（三）</w:t>
      </w:r>
      <w:r>
        <w:rPr>
          <w:rFonts w:hint="eastAsia"/>
          <w:lang w:val="en-US" w:eastAsia="zh-CN"/>
        </w:rPr>
        <w:t>服务期限满，由采购单位</w:t>
      </w:r>
      <w:r>
        <w:rPr>
          <w:rFonts w:hint="eastAsia"/>
        </w:rPr>
        <w:t>对供应商服务完成情况组织验收。</w:t>
      </w:r>
    </w:p>
    <w:p>
      <w:pPr>
        <w:pStyle w:val="4"/>
        <w:keepNext w:val="0"/>
        <w:keepLines w:val="0"/>
        <w:pageBreakBefore w:val="0"/>
        <w:widowControl/>
        <w:numPr>
          <w:ilvl w:val="0"/>
          <w:numId w:val="0"/>
        </w:numPr>
        <w:kinsoku/>
        <w:wordWrap/>
        <w:overflowPunct/>
        <w:topLinePunct w:val="0"/>
        <w:bidi w:val="0"/>
        <w:snapToGrid/>
        <w:spacing w:line="560" w:lineRule="exact"/>
        <w:ind w:firstLine="640" w:firstLineChars="200"/>
        <w:rPr>
          <w:rFonts w:hint="eastAsia"/>
        </w:rPr>
      </w:pPr>
      <w:r>
        <w:rPr>
          <w:rFonts w:hint="eastAsia"/>
          <w:lang w:val="en-US" w:eastAsia="zh-CN"/>
        </w:rPr>
        <w:t>四、</w:t>
      </w:r>
      <w:r>
        <w:rPr>
          <w:rFonts w:hint="eastAsia"/>
        </w:rPr>
        <w:t>供应商资格要求</w:t>
      </w:r>
    </w:p>
    <w:p>
      <w:pPr>
        <w:keepNext w:val="0"/>
        <w:keepLines w:val="0"/>
        <w:pageBreakBefore w:val="0"/>
        <w:kinsoku/>
        <w:wordWrap/>
        <w:overflowPunct/>
        <w:topLinePunct w:val="0"/>
        <w:bidi w:val="0"/>
        <w:snapToGrid/>
        <w:spacing w:line="560" w:lineRule="exact"/>
        <w:ind w:firstLine="640" w:firstLineChars="200"/>
        <w:rPr>
          <w:rFonts w:hint="eastAsia" w:ascii="仿宋_GB2312" w:hAnsi="微软雅黑" w:eastAsia="仿宋_GB2312" w:cs="宋体"/>
          <w:color w:val="auto"/>
          <w:kern w:val="36"/>
          <w:sz w:val="32"/>
          <w:szCs w:val="32"/>
          <w:lang w:val="en-US" w:eastAsia="zh-CN"/>
        </w:rPr>
      </w:pPr>
      <w:r>
        <w:rPr>
          <w:rFonts w:hint="eastAsia" w:ascii="仿宋_GB2312" w:hAnsi="微软雅黑" w:eastAsia="仿宋_GB2312" w:cs="宋体"/>
          <w:color w:val="auto"/>
          <w:kern w:val="36"/>
          <w:sz w:val="32"/>
          <w:szCs w:val="32"/>
        </w:rPr>
        <w:t>（一）投标供应商必须为深圳</w:t>
      </w:r>
      <w:r>
        <w:rPr>
          <w:rFonts w:hint="eastAsia" w:ascii="仿宋_GB2312" w:hAnsi="微软雅黑" w:cs="宋体"/>
          <w:color w:val="auto"/>
          <w:kern w:val="36"/>
          <w:sz w:val="32"/>
          <w:szCs w:val="32"/>
          <w:lang w:eastAsia="zh-CN"/>
        </w:rPr>
        <w:t>政府采购智慧平台</w:t>
      </w:r>
      <w:r>
        <w:rPr>
          <w:rFonts w:hint="eastAsia" w:ascii="仿宋_GB2312" w:hAnsi="微软雅黑" w:eastAsia="仿宋_GB2312" w:cs="宋体"/>
          <w:color w:val="auto"/>
          <w:kern w:val="36"/>
          <w:sz w:val="32"/>
          <w:szCs w:val="32"/>
        </w:rPr>
        <w:t>注册供应商（注册为深圳</w:t>
      </w:r>
      <w:r>
        <w:rPr>
          <w:rFonts w:hint="eastAsia" w:ascii="仿宋_GB2312" w:hAnsi="微软雅黑" w:cs="宋体"/>
          <w:color w:val="auto"/>
          <w:kern w:val="36"/>
          <w:sz w:val="32"/>
          <w:szCs w:val="32"/>
          <w:lang w:eastAsia="zh-CN"/>
        </w:rPr>
        <w:t>政府采购智慧平台</w:t>
      </w:r>
      <w:r>
        <w:rPr>
          <w:rFonts w:hint="eastAsia" w:ascii="仿宋_GB2312" w:hAnsi="微软雅黑" w:eastAsia="仿宋_GB2312" w:cs="宋体"/>
          <w:color w:val="auto"/>
          <w:kern w:val="36"/>
          <w:sz w:val="32"/>
          <w:szCs w:val="32"/>
        </w:rPr>
        <w:t>供应商才可对本项目进行响应投标，投标文件中无需提供证明材料）；</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微软雅黑" w:eastAsia="仿宋_GB2312" w:cs="宋体"/>
          <w:color w:val="auto"/>
          <w:kern w:val="36"/>
          <w:sz w:val="32"/>
          <w:szCs w:val="32"/>
          <w:lang w:val="en-US" w:eastAsia="zh-CN"/>
        </w:rPr>
        <w:t>（二）</w:t>
      </w:r>
      <w:r>
        <w:rPr>
          <w:rFonts w:hint="eastAsia" w:ascii="仿宋_GB2312" w:hAnsi="微软雅黑" w:eastAsia="仿宋_GB2312" w:cs="宋体"/>
          <w:color w:val="auto"/>
          <w:kern w:val="36"/>
          <w:sz w:val="32"/>
          <w:szCs w:val="32"/>
        </w:rPr>
        <w:t>投标供应商</w:t>
      </w:r>
      <w:r>
        <w:rPr>
          <w:rFonts w:hint="eastAsia" w:ascii="仿宋_GB2312" w:hAnsi="微软雅黑" w:eastAsia="仿宋_GB2312" w:cs="宋体"/>
          <w:color w:val="auto"/>
          <w:kern w:val="36"/>
          <w:sz w:val="32"/>
          <w:szCs w:val="32"/>
          <w:lang w:val="en-US" w:eastAsia="zh-CN"/>
        </w:rPr>
        <w:t>必须</w:t>
      </w:r>
      <w:r>
        <w:rPr>
          <w:rFonts w:hint="eastAsia" w:ascii="仿宋_GB2312" w:hAnsi="仿宋_GB2312" w:eastAsia="仿宋_GB2312" w:cs="仿宋_GB2312"/>
          <w:bCs w:val="0"/>
          <w:color w:val="auto"/>
          <w:kern w:val="2"/>
          <w:sz w:val="32"/>
          <w:szCs w:val="22"/>
          <w:highlight w:val="none"/>
          <w:lang w:val="en-US" w:eastAsia="zh-CN" w:bidi="ar-SA"/>
        </w:rPr>
        <w:t>是符合国家要求的具有检验检测资质的独立法人，具有企业法人资格并有有效的营业执照（提供营业执照等证明资料扫描件，原件备查）；</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w:t>
      </w:r>
      <w:r>
        <w:rPr>
          <w:rFonts w:hint="eastAsia" w:ascii="仿宋_GB2312" w:hAnsi="仿宋_GB2312" w:cs="仿宋_GB2312"/>
          <w:bCs w:val="0"/>
          <w:color w:val="auto"/>
          <w:kern w:val="2"/>
          <w:sz w:val="32"/>
          <w:szCs w:val="22"/>
          <w:highlight w:val="none"/>
          <w:lang w:val="en-US" w:eastAsia="zh-CN" w:bidi="ar-SA"/>
        </w:rPr>
        <w:t>三</w:t>
      </w:r>
      <w:r>
        <w:rPr>
          <w:rFonts w:hint="eastAsia" w:ascii="仿宋_GB2312" w:hAnsi="仿宋_GB2312" w:eastAsia="仿宋_GB2312" w:cs="仿宋_GB2312"/>
          <w:bCs w:val="0"/>
          <w:color w:val="auto"/>
          <w:kern w:val="2"/>
          <w:sz w:val="32"/>
          <w:szCs w:val="22"/>
          <w:highlight w:val="none"/>
          <w:lang w:val="en-US" w:eastAsia="zh-CN" w:bidi="ar-SA"/>
        </w:rPr>
        <w:t>）项目负责人应具备相应的项目管理、数据统计等相关资质或经验（提供相关证书、经验证明或项目合同等证明资料扫描件，原件备查）；</w:t>
      </w:r>
    </w:p>
    <w:p>
      <w:pPr>
        <w:keepNext w:val="0"/>
        <w:keepLines w:val="0"/>
        <w:pageBreakBefore w:val="0"/>
        <w:widowControl/>
        <w:kinsoku/>
        <w:wordWrap/>
        <w:overflowPunct/>
        <w:topLinePunct w:val="0"/>
        <w:bidi w:val="0"/>
        <w:snapToGrid/>
        <w:spacing w:line="560" w:lineRule="exact"/>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w:t>
      </w:r>
      <w:r>
        <w:rPr>
          <w:rFonts w:hint="eastAsia" w:ascii="仿宋_GB2312" w:hAnsi="仿宋_GB2312" w:cs="仿宋_GB2312"/>
          <w:bCs w:val="0"/>
          <w:color w:val="auto"/>
          <w:kern w:val="2"/>
          <w:sz w:val="32"/>
          <w:szCs w:val="22"/>
          <w:highlight w:val="none"/>
          <w:lang w:val="en-US" w:eastAsia="zh-CN" w:bidi="ar-SA"/>
        </w:rPr>
        <w:t>四</w:t>
      </w:r>
      <w:r>
        <w:rPr>
          <w:rFonts w:hint="eastAsia" w:ascii="仿宋_GB2312" w:hAnsi="仿宋_GB2312" w:eastAsia="仿宋_GB2312" w:cs="仿宋_GB2312"/>
          <w:bCs w:val="0"/>
          <w:color w:val="auto"/>
          <w:kern w:val="2"/>
          <w:sz w:val="32"/>
          <w:szCs w:val="22"/>
          <w:highlight w:val="none"/>
          <w:lang w:val="en-US" w:eastAsia="zh-CN" w:bidi="ar-SA"/>
        </w:rPr>
        <w:t>）项目委派的检查人员</w:t>
      </w:r>
      <w:r>
        <w:rPr>
          <w:rFonts w:hint="eastAsia" w:ascii="仿宋_GB2312" w:hAnsi="仿宋_GB2312" w:cs="仿宋_GB2312"/>
          <w:bCs w:val="0"/>
          <w:color w:val="auto"/>
          <w:kern w:val="2"/>
          <w:sz w:val="32"/>
          <w:szCs w:val="22"/>
          <w:highlight w:val="none"/>
          <w:lang w:val="en-US" w:eastAsia="zh-CN" w:bidi="ar-SA"/>
        </w:rPr>
        <w:t>（人数不少于5人）</w:t>
      </w:r>
      <w:r>
        <w:rPr>
          <w:rFonts w:hint="eastAsia" w:ascii="仿宋_GB2312" w:hAnsi="仿宋_GB2312" w:eastAsia="仿宋_GB2312" w:cs="仿宋_GB2312"/>
          <w:bCs w:val="0"/>
          <w:color w:val="auto"/>
          <w:kern w:val="2"/>
          <w:sz w:val="32"/>
          <w:szCs w:val="22"/>
          <w:highlight w:val="none"/>
          <w:lang w:val="en-US" w:eastAsia="zh-CN" w:bidi="ar-SA"/>
        </w:rPr>
        <w:t>必须具有相关资质证书或操作证书，且有本单位</w:t>
      </w:r>
      <w:r>
        <w:rPr>
          <w:rFonts w:hint="eastAsia"/>
          <w:color w:val="auto"/>
          <w:lang w:val="en-US" w:eastAsia="zh-CN"/>
        </w:rPr>
        <w:t>近三个月的任意一个月的社保证明</w:t>
      </w:r>
      <w:r>
        <w:rPr>
          <w:rFonts w:hint="eastAsia" w:ascii="仿宋_GB2312" w:hAnsi="仿宋_GB2312" w:eastAsia="仿宋_GB2312" w:cs="仿宋_GB2312"/>
          <w:bCs w:val="0"/>
          <w:color w:val="auto"/>
          <w:kern w:val="2"/>
          <w:sz w:val="32"/>
          <w:szCs w:val="22"/>
          <w:highlight w:val="none"/>
          <w:lang w:val="en-US" w:eastAsia="zh-CN" w:bidi="ar-SA"/>
        </w:rPr>
        <w:t>（提供相关证书及社保缴纳证明</w:t>
      </w:r>
      <w:r>
        <w:rPr>
          <w:rFonts w:hint="eastAsia" w:ascii="仿宋_GB2312" w:hAnsi="仿宋_GB2312" w:cs="仿宋_GB2312"/>
          <w:bCs w:val="0"/>
          <w:color w:val="auto"/>
          <w:kern w:val="2"/>
          <w:sz w:val="32"/>
          <w:szCs w:val="22"/>
          <w:highlight w:val="none"/>
          <w:lang w:val="en-US" w:eastAsia="zh-CN" w:bidi="ar-SA"/>
        </w:rPr>
        <w:t>资料扫描件，</w:t>
      </w:r>
      <w:r>
        <w:rPr>
          <w:rFonts w:hint="eastAsia" w:ascii="仿宋_GB2312" w:hAnsi="仿宋_GB2312" w:eastAsia="仿宋_GB2312" w:cs="仿宋_GB2312"/>
          <w:bCs w:val="0"/>
          <w:color w:val="auto"/>
          <w:kern w:val="2"/>
          <w:sz w:val="32"/>
          <w:szCs w:val="22"/>
          <w:highlight w:val="none"/>
          <w:lang w:val="en-US" w:eastAsia="zh-CN" w:bidi="ar-SA"/>
        </w:rPr>
        <w:t>原件备查）</w:t>
      </w:r>
      <w:r>
        <w:rPr>
          <w:rFonts w:hint="eastAsia" w:ascii="仿宋_GB2312" w:hAnsi="仿宋_GB2312" w:cs="仿宋_GB2312"/>
          <w:bCs w:val="0"/>
          <w:color w:val="auto"/>
          <w:kern w:val="2"/>
          <w:sz w:val="32"/>
          <w:szCs w:val="22"/>
          <w:highlight w:val="none"/>
          <w:lang w:val="en-US" w:eastAsia="zh-CN" w:bidi="ar-SA"/>
        </w:rPr>
        <w:t>；</w:t>
      </w:r>
    </w:p>
    <w:p>
      <w:pPr>
        <w:keepNext w:val="0"/>
        <w:keepLines w:val="0"/>
        <w:pageBreakBefore w:val="0"/>
        <w:widowControl/>
        <w:numPr>
          <w:ilvl w:val="0"/>
          <w:numId w:val="0"/>
        </w:numPr>
        <w:kinsoku/>
        <w:wordWrap/>
        <w:overflowPunct/>
        <w:topLinePunct w:val="0"/>
        <w:bidi w:val="0"/>
        <w:snapToGrid/>
        <w:spacing w:line="560" w:lineRule="exact"/>
        <w:ind w:firstLine="64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五）投标供应商必须承诺:参与本项目投标前三年内，在经营活动中没有重大违法记录，以及参与本项目政府采购活动时不存在被有关部门禁止参与政府采购活动且在有效期内的情况，参与政府采购项目投标的投标供应商未被列入失信被执行人、重大税收违法案件当事人名单、政府采购严重违法失信行为记录名单（提供服务承诺书）。</w:t>
      </w:r>
    </w:p>
    <w:p>
      <w:pPr>
        <w:pStyle w:val="16"/>
        <w:keepNext w:val="0"/>
        <w:keepLines w:val="0"/>
        <w:pageBreakBefore w:val="0"/>
        <w:kinsoku/>
        <w:wordWrap/>
        <w:overflowPunct/>
        <w:topLinePunct w:val="0"/>
        <w:bidi w:val="0"/>
        <w:snapToGrid/>
        <w:spacing w:line="560" w:lineRule="exact"/>
        <w:ind w:firstLine="707" w:firstLineChars="221"/>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ascii="黑体" w:hAnsi="黑体" w:eastAsia="黑体" w:cs="黑体"/>
          <w:sz w:val="32"/>
          <w:szCs w:val="32"/>
        </w:rPr>
        <w:t>投标</w:t>
      </w:r>
      <w:r>
        <w:rPr>
          <w:rFonts w:hint="eastAsia" w:ascii="黑体" w:hAnsi="黑体" w:eastAsia="黑体" w:cs="黑体"/>
          <w:sz w:val="32"/>
          <w:szCs w:val="32"/>
          <w:lang w:eastAsia="zh-CN"/>
        </w:rPr>
        <w:t>文件</w:t>
      </w:r>
      <w:r>
        <w:rPr>
          <w:rFonts w:ascii="黑体" w:hAnsi="黑体" w:eastAsia="黑体" w:cs="黑体"/>
          <w:sz w:val="32"/>
          <w:szCs w:val="32"/>
        </w:rPr>
        <w:t>要求</w:t>
      </w:r>
    </w:p>
    <w:p>
      <w:pPr>
        <w:keepNext w:val="0"/>
        <w:keepLines w:val="0"/>
        <w:pageBreakBefore w:val="0"/>
        <w:kinsoku/>
        <w:wordWrap/>
        <w:overflowPunct/>
        <w:topLinePunct w:val="0"/>
        <w:bidi w:val="0"/>
        <w:snapToGrid/>
        <w:spacing w:line="560" w:lineRule="exact"/>
        <w:ind w:firstLine="555"/>
        <w:rPr>
          <w:rFonts w:hint="default" w:ascii="仿宋_GB2312" w:hAnsi="Calibri" w:eastAsia="仿宋_GB2312" w:cs="Times New Roman"/>
          <w:b w:val="0"/>
          <w:bCs w:val="0"/>
          <w:kern w:val="2"/>
          <w:sz w:val="32"/>
          <w:szCs w:val="32"/>
          <w:lang w:val="en-US" w:eastAsia="zh-CN" w:bidi="ar-SA"/>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投标供应商应按以下要求准备项目投标文件</w:t>
      </w:r>
      <w:r>
        <w:rPr>
          <w:rFonts w:hint="eastAsia" w:ascii="仿宋_GB2312" w:hAnsi="Calibri" w:eastAsia="仿宋_GB2312" w:cs="Times New Roman"/>
          <w:b w:val="0"/>
          <w:bCs w:val="0"/>
          <w:kern w:val="2"/>
          <w:sz w:val="32"/>
          <w:szCs w:val="32"/>
          <w:u w:val="none"/>
          <w:lang w:val="en-US" w:eastAsia="zh-CN" w:bidi="ar-SA"/>
        </w:rPr>
        <w:t>（</w:t>
      </w:r>
      <w:r>
        <w:rPr>
          <w:rFonts w:hint="eastAsia" w:ascii="仿宋_GB2312" w:hAnsi="Calibri" w:eastAsia="仿宋_GB2312" w:cs="Times New Roman"/>
          <w:b w:val="0"/>
          <w:bCs w:val="0"/>
          <w:kern w:val="2"/>
          <w:sz w:val="32"/>
          <w:szCs w:val="32"/>
          <w:u w:val="single"/>
          <w:lang w:val="en-US" w:eastAsia="zh-CN" w:bidi="ar-SA"/>
        </w:rPr>
        <w:t>注意：投标响应文件均需加盖投标单位公章，以下</w:t>
      </w:r>
      <w:r>
        <w:rPr>
          <w:rFonts w:hint="eastAsia" w:ascii="仿宋_GB2312" w:cs="Times New Roman"/>
          <w:b w:val="0"/>
          <w:bCs w:val="0"/>
          <w:kern w:val="2"/>
          <w:sz w:val="32"/>
          <w:szCs w:val="32"/>
          <w:u w:val="single"/>
          <w:lang w:val="en-US" w:eastAsia="zh-CN" w:bidi="ar-SA"/>
        </w:rPr>
        <w:t>及附件</w:t>
      </w:r>
      <w:r>
        <w:rPr>
          <w:rFonts w:hint="eastAsia" w:ascii="仿宋_GB2312" w:hAnsi="Calibri" w:eastAsia="仿宋_GB2312" w:cs="Times New Roman"/>
          <w:b w:val="0"/>
          <w:bCs w:val="0"/>
          <w:kern w:val="2"/>
          <w:sz w:val="32"/>
          <w:szCs w:val="32"/>
          <w:u w:val="single"/>
          <w:lang w:val="en-US" w:eastAsia="zh-CN" w:bidi="ar-SA"/>
        </w:rPr>
        <w:t>不再逐条列示此项要求</w:t>
      </w:r>
      <w:r>
        <w:rPr>
          <w:rFonts w:hint="eastAsia" w:ascii="仿宋_GB2312" w:hAnsi="Calibri" w:eastAsia="仿宋_GB2312" w:cs="Times New Roman"/>
          <w:b w:val="0"/>
          <w:bCs w:val="0"/>
          <w:kern w:val="2"/>
          <w:sz w:val="32"/>
          <w:szCs w:val="32"/>
          <w:u w:val="none"/>
          <w:lang w:val="en-US" w:eastAsia="zh-CN" w:bidi="ar-SA"/>
        </w:rPr>
        <w:t>）</w:t>
      </w:r>
      <w:r>
        <w:rPr>
          <w:rFonts w:hint="eastAsia" w:ascii="仿宋_GB2312" w:cs="Times New Roman"/>
          <w:b w:val="0"/>
          <w:bCs w:val="0"/>
          <w:kern w:val="2"/>
          <w:sz w:val="32"/>
          <w:szCs w:val="32"/>
          <w:u w:val="none"/>
          <w:lang w:val="en-US" w:eastAsia="zh-CN" w:bidi="ar-SA"/>
        </w:rPr>
        <w:t>:</w:t>
      </w:r>
    </w:p>
    <w:p>
      <w:pPr>
        <w:pStyle w:val="16"/>
        <w:keepNext w:val="0"/>
        <w:keepLines w:val="0"/>
        <w:pageBreakBefore w:val="0"/>
        <w:kinsoku/>
        <w:wordWrap/>
        <w:overflowPunct/>
        <w:topLinePunct w:val="0"/>
        <w:bidi w:val="0"/>
        <w:snapToGrid/>
        <w:spacing w:line="560" w:lineRule="exact"/>
        <w:ind w:firstLine="709" w:firstLineChars="221"/>
        <w:rPr>
          <w:rFonts w:hint="eastAsia" w:ascii="仿宋_GB2312" w:hAnsi="仿宋_GB2312" w:cs="仿宋_GB2312"/>
          <w:b/>
          <w:bCs/>
          <w:color w:val="auto"/>
          <w:kern w:val="2"/>
          <w:sz w:val="32"/>
          <w:szCs w:val="22"/>
          <w:highlight w:val="none"/>
          <w:lang w:val="en-US" w:eastAsia="zh-CN" w:bidi="ar-SA"/>
        </w:rPr>
      </w:pPr>
      <w:r>
        <w:rPr>
          <w:rFonts w:hint="eastAsia" w:ascii="仿宋_GB2312" w:hAnsi="仿宋_GB2312" w:cs="仿宋_GB2312"/>
          <w:b/>
          <w:bCs/>
          <w:color w:val="auto"/>
          <w:kern w:val="2"/>
          <w:sz w:val="32"/>
          <w:szCs w:val="22"/>
          <w:highlight w:val="none"/>
          <w:lang w:val="en-US" w:eastAsia="zh-CN" w:bidi="ar-SA"/>
        </w:rPr>
        <w:t>1.资质文件</w:t>
      </w:r>
      <w:r>
        <w:rPr>
          <w:rFonts w:hint="eastAsia" w:ascii="仿宋_GB2312" w:hAnsi="仿宋_GB2312" w:cs="仿宋_GB2312"/>
          <w:bCs w:val="0"/>
          <w:color w:val="auto"/>
          <w:kern w:val="2"/>
          <w:sz w:val="32"/>
          <w:szCs w:val="22"/>
          <w:highlight w:val="none"/>
          <w:lang w:val="en-US" w:eastAsia="zh-CN" w:bidi="ar-SA"/>
        </w:rPr>
        <w:t>（详见附件）</w:t>
      </w:r>
    </w:p>
    <w:p>
      <w:pPr>
        <w:pStyle w:val="16"/>
        <w:keepNext w:val="0"/>
        <w:keepLines w:val="0"/>
        <w:pageBreakBefore w:val="0"/>
        <w:kinsoku/>
        <w:wordWrap/>
        <w:overflowPunct/>
        <w:topLinePunct w:val="0"/>
        <w:bidi w:val="0"/>
        <w:snapToGrid/>
        <w:spacing w:line="560" w:lineRule="exact"/>
        <w:ind w:firstLine="707" w:firstLineChars="221"/>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①有统一社会信用代码的新版营业执照副本复印件；</w:t>
      </w:r>
    </w:p>
    <w:p>
      <w:pPr>
        <w:pStyle w:val="16"/>
        <w:keepNext w:val="0"/>
        <w:keepLines w:val="0"/>
        <w:pageBreakBefore w:val="0"/>
        <w:kinsoku/>
        <w:wordWrap/>
        <w:overflowPunct/>
        <w:topLinePunct w:val="0"/>
        <w:bidi w:val="0"/>
        <w:snapToGrid/>
        <w:spacing w:line="560" w:lineRule="exact"/>
        <w:ind w:firstLine="707" w:firstLineChars="221"/>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②法定代表人资格证明书，法定代表人身份证件复印件；若委托他人参加投标的，需提供法定代表人授权委托书及法人身份证复印件及被授权人身份证复印件；</w:t>
      </w:r>
    </w:p>
    <w:p>
      <w:pPr>
        <w:pStyle w:val="16"/>
        <w:keepNext w:val="0"/>
        <w:keepLines w:val="0"/>
        <w:pageBreakBefore w:val="0"/>
        <w:kinsoku/>
        <w:wordWrap/>
        <w:overflowPunct/>
        <w:topLinePunct w:val="0"/>
        <w:bidi w:val="0"/>
        <w:snapToGrid/>
        <w:spacing w:line="560" w:lineRule="exact"/>
        <w:ind w:firstLine="707" w:firstLineChars="221"/>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③项目人员资质复印件及社保证明；</w:t>
      </w:r>
    </w:p>
    <w:p>
      <w:pPr>
        <w:pStyle w:val="16"/>
        <w:keepNext w:val="0"/>
        <w:keepLines w:val="0"/>
        <w:pageBreakBefore w:val="0"/>
        <w:kinsoku/>
        <w:wordWrap/>
        <w:overflowPunct/>
        <w:topLinePunct w:val="0"/>
        <w:bidi w:val="0"/>
        <w:snapToGrid/>
        <w:spacing w:line="560" w:lineRule="exact"/>
        <w:ind w:firstLine="707" w:firstLineChars="221"/>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④声明及承诺函原件。</w:t>
      </w:r>
    </w:p>
    <w:p>
      <w:pPr>
        <w:pStyle w:val="16"/>
        <w:keepNext w:val="0"/>
        <w:keepLines w:val="0"/>
        <w:pageBreakBefore w:val="0"/>
        <w:kinsoku/>
        <w:wordWrap/>
        <w:overflowPunct/>
        <w:topLinePunct w:val="0"/>
        <w:bidi w:val="0"/>
        <w:snapToGrid/>
        <w:spacing w:line="560" w:lineRule="exact"/>
        <w:ind w:firstLine="709" w:firstLineChars="221"/>
        <w:rPr>
          <w:rFonts w:hint="eastAsia" w:ascii="仿宋_GB2312" w:hAnsi="仿宋_GB2312" w:cs="仿宋_GB2312"/>
          <w:b/>
          <w:bCs/>
          <w:color w:val="auto"/>
          <w:kern w:val="2"/>
          <w:sz w:val="32"/>
          <w:szCs w:val="22"/>
          <w:highlight w:val="none"/>
          <w:lang w:val="en-US" w:eastAsia="zh-CN" w:bidi="ar-SA"/>
        </w:rPr>
      </w:pPr>
      <w:r>
        <w:rPr>
          <w:rFonts w:hint="eastAsia" w:ascii="仿宋_GB2312" w:hAnsi="仿宋_GB2312" w:cs="仿宋_GB2312"/>
          <w:b/>
          <w:bCs/>
          <w:color w:val="auto"/>
          <w:kern w:val="2"/>
          <w:sz w:val="32"/>
          <w:szCs w:val="22"/>
          <w:highlight w:val="none"/>
          <w:lang w:val="en-US" w:eastAsia="zh-CN" w:bidi="ar-SA"/>
        </w:rPr>
        <w:t>2.标书文件</w:t>
      </w:r>
      <w:r>
        <w:rPr>
          <w:rFonts w:hint="eastAsia" w:ascii="仿宋_GB2312" w:hAnsi="仿宋_GB2312" w:cs="仿宋_GB2312"/>
          <w:bCs w:val="0"/>
          <w:color w:val="auto"/>
          <w:kern w:val="2"/>
          <w:sz w:val="32"/>
          <w:szCs w:val="22"/>
          <w:highlight w:val="none"/>
          <w:lang w:val="en-US" w:eastAsia="zh-CN" w:bidi="ar-SA"/>
        </w:rPr>
        <w:t>（详见附件）</w:t>
      </w:r>
    </w:p>
    <w:p>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①供应商概况</w:t>
      </w:r>
      <w:r>
        <w:rPr>
          <w:rFonts w:hint="eastAsia" w:ascii="仿宋_GB2312" w:hAnsi="仿宋_GB2312" w:cs="仿宋_GB2312"/>
          <w:bCs w:val="0"/>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rPr>
        <w:t>格式自定</w:t>
      </w:r>
      <w:r>
        <w:rPr>
          <w:rFonts w:hint="eastAsia" w:ascii="仿宋_GB2312" w:hAnsi="仿宋_GB2312" w:cs="仿宋_GB2312"/>
          <w:bCs w:val="0"/>
          <w:color w:val="auto"/>
          <w:kern w:val="2"/>
          <w:sz w:val="32"/>
          <w:szCs w:val="32"/>
          <w:highlight w:val="none"/>
          <w:lang w:val="en-US" w:eastAsia="zh-CN" w:bidi="ar-SA"/>
        </w:rPr>
        <w:t>，加盖公章）</w:t>
      </w:r>
      <w:r>
        <w:rPr>
          <w:rFonts w:hint="eastAsia" w:ascii="仿宋_GB2312" w:hAnsi="仿宋_GB2312" w:eastAsia="仿宋_GB2312" w:cs="仿宋_GB2312"/>
          <w:bCs w:val="0"/>
          <w:color w:val="auto"/>
          <w:kern w:val="2"/>
          <w:sz w:val="32"/>
          <w:szCs w:val="32"/>
          <w:highlight w:val="none"/>
          <w:lang w:val="en-US" w:eastAsia="zh-CN" w:bidi="ar-SA"/>
        </w:rPr>
        <w:t>;</w:t>
      </w:r>
    </w:p>
    <w:p>
      <w:pPr>
        <w:keepNext w:val="0"/>
        <w:keepLines w:val="0"/>
        <w:pageBreakBefore w:val="0"/>
        <w:numPr>
          <w:ilvl w:val="0"/>
          <w:numId w:val="0"/>
        </w:numPr>
        <w:kinsoku/>
        <w:wordWrap/>
        <w:overflowPunct/>
        <w:topLinePunct w:val="0"/>
        <w:bidi w:val="0"/>
        <w:snapToGrid/>
        <w:spacing w:line="560" w:lineRule="exact"/>
        <w:ind w:firstLine="640" w:firstLineChars="200"/>
        <w:rPr>
          <w:rFonts w:hint="default"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②同类经验</w:t>
      </w:r>
      <w:r>
        <w:rPr>
          <w:rFonts w:hint="eastAsia" w:ascii="仿宋_GB2312" w:hAnsi="仿宋_GB2312" w:cs="仿宋_GB2312"/>
          <w:bCs w:val="0"/>
          <w:color w:val="auto"/>
          <w:kern w:val="2"/>
          <w:sz w:val="32"/>
          <w:szCs w:val="32"/>
          <w:highlight w:val="none"/>
          <w:lang w:val="en-US" w:eastAsia="zh-CN" w:bidi="ar-SA"/>
        </w:rPr>
        <w:t>（填写</w:t>
      </w:r>
      <w:r>
        <w:rPr>
          <w:rFonts w:hint="eastAsia" w:ascii="仿宋_GB2312" w:hAnsi="仿宋_GB2312" w:eastAsia="仿宋_GB2312" w:cs="仿宋_GB2312"/>
          <w:b w:val="0"/>
          <w:bCs w:val="0"/>
          <w:color w:val="auto"/>
          <w:kern w:val="2"/>
          <w:sz w:val="32"/>
          <w:szCs w:val="32"/>
          <w:highlight w:val="none"/>
          <w:lang w:val="en-US" w:eastAsia="zh-CN" w:bidi="ar-SA"/>
        </w:rPr>
        <w:t>同类经验信息表</w:t>
      </w:r>
      <w:r>
        <w:rPr>
          <w:rFonts w:hint="eastAsia" w:ascii="仿宋_GB2312" w:hAnsi="仿宋_GB2312" w:cs="仿宋_GB2312"/>
          <w:b w:val="0"/>
          <w:bCs w:val="0"/>
          <w:color w:val="auto"/>
          <w:kern w:val="2"/>
          <w:sz w:val="32"/>
          <w:szCs w:val="32"/>
          <w:highlight w:val="none"/>
          <w:lang w:val="en-US" w:eastAsia="zh-CN" w:bidi="ar-SA"/>
        </w:rPr>
        <w:t>并</w:t>
      </w:r>
      <w:r>
        <w:rPr>
          <w:rFonts w:hint="eastAsia" w:ascii="仿宋_GB2312" w:hAnsi="仿宋_GB2312" w:eastAsia="仿宋_GB2312" w:cs="仿宋_GB2312"/>
          <w:b w:val="0"/>
          <w:bCs w:val="0"/>
          <w:kern w:val="2"/>
          <w:sz w:val="32"/>
          <w:szCs w:val="32"/>
          <w:lang w:val="en-US" w:eastAsia="zh-CN" w:bidi="ar-SA"/>
        </w:rPr>
        <w:t>提供近3年承担同类安全巡查经验的服务合同证明，以服务合同落款日期为准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带双方公章的合同扫描件）</w:t>
      </w:r>
      <w:r>
        <w:rPr>
          <w:rFonts w:hint="eastAsia" w:ascii="仿宋_GB2312" w:hAnsi="仿宋_GB2312" w:cs="仿宋_GB2312"/>
          <w:b w:val="0"/>
          <w:bCs w:val="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③履约评价</w:t>
      </w:r>
      <w:r>
        <w:rPr>
          <w:rFonts w:hint="eastAsia" w:ascii="仿宋_GB2312" w:hAnsi="仿宋_GB2312" w:cs="仿宋_GB2312"/>
          <w:bCs w:val="0"/>
          <w:color w:val="auto"/>
          <w:kern w:val="2"/>
          <w:sz w:val="32"/>
          <w:szCs w:val="32"/>
          <w:highlight w:val="none"/>
          <w:lang w:val="en-US" w:eastAsia="zh-CN" w:bidi="ar-SA"/>
        </w:rPr>
        <w:t>（</w:t>
      </w:r>
      <w:r>
        <w:rPr>
          <w:rFonts w:hint="eastAsia" w:ascii="仿宋_GB2312" w:hAnsi="仿宋_GB2312" w:eastAsia="仿宋_GB2312" w:cs="仿宋_GB2312"/>
          <w:b w:val="0"/>
          <w:bCs w:val="0"/>
          <w:kern w:val="2"/>
          <w:sz w:val="32"/>
          <w:szCs w:val="32"/>
          <w:lang w:val="en-US" w:eastAsia="zh-CN" w:bidi="ar-SA"/>
        </w:rPr>
        <w:t>填写</w:t>
      </w:r>
      <w:r>
        <w:rPr>
          <w:rFonts w:hint="eastAsia" w:ascii="仿宋_GB2312" w:hAnsi="仿宋_GB2312" w:cs="仿宋_GB2312"/>
          <w:b w:val="0"/>
          <w:bCs w:val="0"/>
          <w:kern w:val="2"/>
          <w:sz w:val="32"/>
          <w:szCs w:val="32"/>
          <w:lang w:val="en-US" w:eastAsia="zh-CN" w:bidi="ar-SA"/>
        </w:rPr>
        <w:t>履约评价信息</w:t>
      </w:r>
      <w:r>
        <w:rPr>
          <w:rFonts w:hint="eastAsia" w:ascii="仿宋_GB2312" w:hAnsi="仿宋_GB2312" w:eastAsia="仿宋_GB2312" w:cs="仿宋_GB2312"/>
          <w:b w:val="0"/>
          <w:bCs w:val="0"/>
          <w:kern w:val="2"/>
          <w:sz w:val="32"/>
          <w:szCs w:val="32"/>
          <w:lang w:val="en-US" w:eastAsia="zh-CN" w:bidi="ar-SA"/>
        </w:rPr>
        <w:t>表并提供近3年履约评价证明，以履约评价文件落款日期为准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带公章的扫描件</w:t>
      </w:r>
      <w:r>
        <w:rPr>
          <w:rFonts w:hint="eastAsia" w:ascii="仿宋_GB2312" w:hAnsi="仿宋_GB2312" w:cs="仿宋_GB2312"/>
          <w:bCs w:val="0"/>
          <w:color w:val="auto"/>
          <w:kern w:val="2"/>
          <w:sz w:val="32"/>
          <w:szCs w:val="32"/>
          <w:highlight w:val="none"/>
          <w:lang w:val="en-US" w:eastAsia="zh-CN" w:bidi="ar-SA"/>
        </w:rPr>
        <w:t>）；</w:t>
      </w:r>
    </w:p>
    <w:p>
      <w:pPr>
        <w:pStyle w:val="16"/>
        <w:keepNext w:val="0"/>
        <w:keepLines w:val="0"/>
        <w:pageBreakBefore w:val="0"/>
        <w:kinsoku/>
        <w:wordWrap/>
        <w:overflowPunct/>
        <w:topLinePunct w:val="0"/>
        <w:bidi w:val="0"/>
        <w:snapToGrid/>
        <w:spacing w:line="560" w:lineRule="exact"/>
        <w:rPr>
          <w:rFonts w:hint="default"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④</w:t>
      </w:r>
      <w:r>
        <w:rPr>
          <w:rFonts w:hint="eastAsia" w:ascii="仿宋_GB2312" w:hAnsi="仿宋_GB2312" w:cs="仿宋_GB2312"/>
          <w:bCs w:val="0"/>
          <w:color w:val="auto"/>
          <w:kern w:val="2"/>
          <w:sz w:val="32"/>
          <w:szCs w:val="32"/>
          <w:highlight w:val="none"/>
          <w:lang w:val="en-US" w:eastAsia="zh-CN" w:bidi="ar-SA"/>
        </w:rPr>
        <w:t>服务</w:t>
      </w:r>
      <w:r>
        <w:rPr>
          <w:rFonts w:hint="eastAsia" w:ascii="仿宋_GB2312" w:hAnsi="仿宋_GB2312" w:eastAsia="仿宋_GB2312" w:cs="仿宋_GB2312"/>
          <w:bCs w:val="0"/>
          <w:color w:val="auto"/>
          <w:kern w:val="2"/>
          <w:sz w:val="32"/>
          <w:szCs w:val="32"/>
          <w:highlight w:val="none"/>
          <w:lang w:val="en-US" w:eastAsia="zh-CN" w:bidi="ar-SA"/>
        </w:rPr>
        <w:t>报价</w:t>
      </w:r>
      <w:r>
        <w:rPr>
          <w:rFonts w:hint="eastAsia" w:ascii="仿宋_GB2312" w:hAnsi="仿宋_GB2312" w:cs="仿宋_GB2312"/>
          <w:bCs w:val="0"/>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rPr>
        <w:t>格式自定</w:t>
      </w:r>
      <w:r>
        <w:rPr>
          <w:rFonts w:hint="eastAsia" w:ascii="仿宋_GB2312" w:hAnsi="仿宋_GB2312" w:eastAsia="仿宋_GB2312" w:cs="仿宋_GB2312"/>
          <w:bCs w:val="0"/>
          <w:color w:val="auto"/>
          <w:kern w:val="2"/>
          <w:sz w:val="32"/>
          <w:szCs w:val="32"/>
          <w:highlight w:val="none"/>
          <w:lang w:val="en-US" w:eastAsia="zh-CN" w:bidi="ar-SA"/>
        </w:rPr>
        <w:t>，</w:t>
      </w:r>
      <w:r>
        <w:rPr>
          <w:rFonts w:hint="eastAsia" w:ascii="仿宋_GB2312" w:hAnsi="仿宋_GB2312" w:cs="仿宋_GB2312"/>
          <w:bCs w:val="0"/>
          <w:color w:val="auto"/>
          <w:kern w:val="2"/>
          <w:sz w:val="32"/>
          <w:szCs w:val="32"/>
          <w:highlight w:val="none"/>
          <w:lang w:val="en-US" w:eastAsia="zh-CN" w:bidi="ar-SA"/>
        </w:rPr>
        <w:t>加盖公章）；</w:t>
      </w:r>
    </w:p>
    <w:p>
      <w:pPr>
        <w:pStyle w:val="16"/>
        <w:keepNext w:val="0"/>
        <w:keepLines w:val="0"/>
        <w:pageBreakBefore w:val="0"/>
        <w:kinsoku/>
        <w:wordWrap/>
        <w:overflowPunct/>
        <w:topLinePunct w:val="0"/>
        <w:bidi w:val="0"/>
        <w:snapToGrid/>
        <w:spacing w:line="560" w:lineRule="exact"/>
        <w:rPr>
          <w:rFonts w:hint="eastAsia"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⑤服务方案（方案须包括但不限于服务实施方案、服务总套数、工作进度及周期安排、组织协调、服务团队、服务承诺等</w:t>
      </w:r>
      <w:r>
        <w:rPr>
          <w:rFonts w:hint="eastAsia" w:ascii="仿宋_GB2312" w:hAnsi="仿宋_GB2312" w:cs="仿宋_GB2312"/>
          <w:bCs w:val="0"/>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rPr>
        <w:t>格式自定，盖公章</w:t>
      </w:r>
      <w:r>
        <w:rPr>
          <w:rFonts w:hint="eastAsia" w:ascii="仿宋_GB2312" w:hAnsi="仿宋_GB2312" w:cs="仿宋_GB2312"/>
          <w:bCs w:val="0"/>
          <w:color w:val="auto"/>
          <w:kern w:val="2"/>
          <w:sz w:val="32"/>
          <w:szCs w:val="32"/>
          <w:highlight w:val="none"/>
          <w:lang w:val="en-US" w:eastAsia="zh-CN" w:bidi="ar-SA"/>
        </w:rPr>
        <w:t>）</w:t>
      </w:r>
      <w:r>
        <w:rPr>
          <w:rFonts w:hint="eastAsia" w:ascii="仿宋_GB2312" w:hAnsi="仿宋_GB2312" w:eastAsia="仿宋_GB2312" w:cs="仿宋_GB2312"/>
          <w:bCs w:val="0"/>
          <w:color w:val="auto"/>
          <w:kern w:val="2"/>
          <w:sz w:val="32"/>
          <w:szCs w:val="32"/>
          <w:highlight w:val="none"/>
          <w:lang w:val="en-US" w:eastAsia="zh-CN" w:bidi="ar-SA"/>
        </w:rPr>
        <w:t>；</w:t>
      </w:r>
    </w:p>
    <w:p>
      <w:pPr>
        <w:pStyle w:val="16"/>
        <w:keepNext w:val="0"/>
        <w:keepLines w:val="0"/>
        <w:pageBreakBefore w:val="0"/>
        <w:kinsoku/>
        <w:wordWrap/>
        <w:overflowPunct/>
        <w:topLinePunct w:val="0"/>
        <w:bidi w:val="0"/>
        <w:snapToGrid/>
        <w:spacing w:line="560" w:lineRule="exact"/>
        <w:rPr>
          <w:rFonts w:hint="default"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⑥其它招标文件要求的内容及投标人认为需要补充的内容。</w:t>
      </w:r>
    </w:p>
    <w:p>
      <w:pPr>
        <w:pStyle w:val="16"/>
        <w:keepNext w:val="0"/>
        <w:keepLines w:val="0"/>
        <w:pageBreakBefore w:val="0"/>
        <w:kinsoku/>
        <w:wordWrap/>
        <w:overflowPunct/>
        <w:topLinePunct w:val="0"/>
        <w:bidi w:val="0"/>
        <w:snapToGrid/>
        <w:spacing w:line="560" w:lineRule="exact"/>
        <w:ind w:firstLine="707" w:firstLineChars="22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（二）投标文件格式要求</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电子投标文件：</w:t>
      </w:r>
      <w:r>
        <w:rPr>
          <w:rFonts w:hint="eastAsia" w:ascii="仿宋_GB2312" w:hAnsi="仿宋_GB2312" w:eastAsia="仿宋_GB2312" w:cs="仿宋_GB2312"/>
          <w:snapToGrid w:val="0"/>
          <w:kern w:val="0"/>
          <w:sz w:val="32"/>
          <w:szCs w:val="32"/>
        </w:rPr>
        <w:t>投标文件正文扫描成pdf</w:t>
      </w:r>
      <w:r>
        <w:rPr>
          <w:rFonts w:hint="eastAsia" w:ascii="仿宋_GB2312" w:hAnsi="仿宋_GB2312" w:eastAsia="仿宋_GB2312" w:cs="仿宋_GB2312"/>
          <w:sz w:val="32"/>
          <w:szCs w:val="32"/>
        </w:rPr>
        <w:t>上传至</w:t>
      </w:r>
      <w:r>
        <w:rPr>
          <w:rFonts w:hint="eastAsia" w:ascii="仿宋_GB2312" w:hAnsi="仿宋_GB2312" w:cs="仿宋_GB2312"/>
          <w:sz w:val="32"/>
          <w:szCs w:val="32"/>
          <w:lang w:eastAsia="zh-CN"/>
        </w:rPr>
        <w:t>自行</w:t>
      </w:r>
      <w:r>
        <w:rPr>
          <w:rFonts w:hint="eastAsia" w:ascii="仿宋_GB2312" w:hAnsi="仿宋_GB2312" w:eastAsia="仿宋_GB2312" w:cs="仿宋_GB2312"/>
          <w:kern w:val="0"/>
          <w:sz w:val="32"/>
          <w:szCs w:val="32"/>
        </w:rPr>
        <w:t>采购</w:t>
      </w:r>
      <w:r>
        <w:rPr>
          <w:rFonts w:hint="eastAsia" w:ascii="仿宋_GB2312" w:hAnsi="仿宋_GB2312" w:eastAsia="仿宋_GB2312" w:cs="仿宋_GB2312"/>
          <w:sz w:val="32"/>
          <w:szCs w:val="32"/>
        </w:rPr>
        <w:t>系统</w:t>
      </w:r>
      <w:r>
        <w:rPr>
          <w:rFonts w:hint="eastAsia" w:ascii="仿宋_GB2312" w:hAnsi="仿宋_GB2312" w:eastAsia="仿宋_GB2312" w:cs="仿宋_GB2312"/>
          <w:snapToGrid w:val="0"/>
          <w:kern w:val="0"/>
          <w:sz w:val="32"/>
          <w:szCs w:val="32"/>
        </w:rPr>
        <w:t>。</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纸质版投标文件</w:t>
      </w:r>
      <w:r>
        <w:rPr>
          <w:rFonts w:hint="eastAsia" w:ascii="仿宋_GB2312" w:hAnsi="仿宋_GB2312" w:cs="仿宋_GB2312"/>
          <w:b/>
          <w:sz w:val="32"/>
          <w:szCs w:val="32"/>
          <w:lang w:eastAsia="zh-CN"/>
        </w:rPr>
        <w:t>（</w:t>
      </w:r>
      <w:r>
        <w:rPr>
          <w:rFonts w:hint="eastAsia" w:ascii="仿宋_GB2312" w:hAnsi="仿宋_GB2312" w:cs="仿宋_GB2312"/>
          <w:b/>
          <w:sz w:val="32"/>
          <w:szCs w:val="32"/>
          <w:lang w:val="en-US" w:eastAsia="zh-CN"/>
        </w:rPr>
        <w:t>1正4副</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napToGrid w:val="0"/>
          <w:kern w:val="0"/>
          <w:sz w:val="32"/>
          <w:szCs w:val="32"/>
        </w:rPr>
        <w:t>在</w:t>
      </w:r>
      <w:r>
        <w:rPr>
          <w:rFonts w:hint="eastAsia" w:ascii="仿宋_GB2312" w:hAnsi="仿宋_GB2312" w:eastAsia="仿宋_GB2312" w:cs="仿宋_GB2312"/>
          <w:kern w:val="0"/>
          <w:sz w:val="32"/>
          <w:szCs w:val="32"/>
        </w:rPr>
        <w:t>自行采购</w:t>
      </w:r>
      <w:r>
        <w:rPr>
          <w:rFonts w:hint="eastAsia" w:ascii="仿宋_GB2312" w:hAnsi="仿宋_GB2312" w:eastAsia="仿宋_GB2312" w:cs="仿宋_GB2312"/>
          <w:sz w:val="32"/>
          <w:szCs w:val="32"/>
        </w:rPr>
        <w:t>系统</w:t>
      </w:r>
      <w:r>
        <w:rPr>
          <w:rFonts w:hint="eastAsia" w:ascii="仿宋_GB2312" w:hAnsi="仿宋_GB2312" w:eastAsia="仿宋_GB2312" w:cs="仿宋_GB2312"/>
          <w:kern w:val="0"/>
          <w:sz w:val="32"/>
          <w:szCs w:val="32"/>
        </w:rPr>
        <w:t>上传电子版后，再提供</w:t>
      </w:r>
      <w:r>
        <w:rPr>
          <w:rFonts w:hint="eastAsia" w:ascii="仿宋_GB2312" w:hAnsi="仿宋_GB2312" w:eastAsia="仿宋_GB2312" w:cs="仿宋_GB2312"/>
          <w:b w:val="0"/>
          <w:bCs w:val="0"/>
          <w:kern w:val="0"/>
          <w:sz w:val="32"/>
          <w:szCs w:val="32"/>
          <w:u w:val="none"/>
        </w:rPr>
        <w:t>一正四副</w:t>
      </w:r>
      <w:r>
        <w:rPr>
          <w:rFonts w:hint="eastAsia" w:ascii="仿宋_GB2312" w:hAnsi="仿宋_GB2312" w:eastAsia="仿宋_GB2312" w:cs="仿宋_GB2312"/>
          <w:kern w:val="0"/>
          <w:sz w:val="32"/>
          <w:szCs w:val="32"/>
        </w:rPr>
        <w:t>共五本</w:t>
      </w:r>
      <w:r>
        <w:rPr>
          <w:rFonts w:hint="eastAsia" w:ascii="仿宋_GB2312" w:hAnsi="仿宋_GB2312" w:eastAsia="仿宋_GB2312" w:cs="仿宋_GB2312"/>
          <w:bCs w:val="0"/>
          <w:color w:val="auto"/>
          <w:kern w:val="2"/>
          <w:sz w:val="32"/>
          <w:szCs w:val="22"/>
          <w:highlight w:val="none"/>
          <w:lang w:val="en-US" w:eastAsia="zh-CN" w:bidi="ar-SA"/>
        </w:rPr>
        <w:t>（投标文件必须用A4幅面纸打印后装订成册，每份标书首页封面右上角注明“正本”或“副本”字样，封面须标记项目名称并加盖公章、投标人名称、地址、联系电话、日期）纸质版投标文件到</w:t>
      </w:r>
      <w:r>
        <w:rPr>
          <w:rFonts w:hint="eastAsia" w:ascii="仿宋_GB2312" w:hAnsi="仿宋_GB2312" w:eastAsia="仿宋_GB2312" w:cs="仿宋_GB2312"/>
          <w:b/>
          <w:bCs/>
          <w:color w:val="auto"/>
          <w:kern w:val="0"/>
          <w:sz w:val="32"/>
          <w:szCs w:val="32"/>
          <w:u w:val="single"/>
        </w:rPr>
        <w:t>深圳市罗湖区</w:t>
      </w:r>
      <w:r>
        <w:rPr>
          <w:rFonts w:hint="eastAsia" w:ascii="仿宋_GB2312" w:hAnsi="仿宋_GB2312" w:eastAsia="仿宋_GB2312" w:cs="仿宋_GB2312"/>
          <w:b/>
          <w:bCs/>
          <w:color w:val="auto"/>
          <w:kern w:val="0"/>
          <w:sz w:val="32"/>
          <w:szCs w:val="32"/>
          <w:u w:val="single"/>
          <w:lang w:val="en-US" w:eastAsia="zh-CN"/>
        </w:rPr>
        <w:t>深南东路2028号</w:t>
      </w:r>
      <w:r>
        <w:rPr>
          <w:rFonts w:hint="eastAsia" w:ascii="仿宋_GB2312" w:hAnsi="仿宋_GB2312" w:cs="仿宋_GB2312"/>
          <w:b/>
          <w:bCs/>
          <w:color w:val="auto"/>
          <w:kern w:val="0"/>
          <w:sz w:val="32"/>
          <w:szCs w:val="32"/>
          <w:u w:val="single"/>
          <w:lang w:val="en-US" w:eastAsia="zh-CN"/>
        </w:rPr>
        <w:t>罗湖智汇大厦（原</w:t>
      </w:r>
      <w:r>
        <w:rPr>
          <w:rFonts w:hint="eastAsia" w:ascii="仿宋_GB2312" w:hAnsi="仿宋_GB2312" w:eastAsia="仿宋_GB2312" w:cs="仿宋_GB2312"/>
          <w:b/>
          <w:bCs/>
          <w:color w:val="auto"/>
          <w:kern w:val="0"/>
          <w:sz w:val="32"/>
          <w:szCs w:val="32"/>
          <w:u w:val="single"/>
          <w:lang w:val="en-US" w:eastAsia="zh-CN"/>
        </w:rPr>
        <w:t>罗湖商务中心</w:t>
      </w:r>
      <w:r>
        <w:rPr>
          <w:rFonts w:hint="eastAsia" w:ascii="仿宋_GB2312" w:hAnsi="仿宋_GB2312" w:cs="仿宋_GB2312"/>
          <w:b/>
          <w:bCs/>
          <w:color w:val="auto"/>
          <w:kern w:val="0"/>
          <w:sz w:val="32"/>
          <w:szCs w:val="32"/>
          <w:u w:val="single"/>
          <w:lang w:val="en-US" w:eastAsia="zh-CN"/>
        </w:rPr>
        <w:t>大厦）</w:t>
      </w:r>
      <w:r>
        <w:rPr>
          <w:rFonts w:hint="eastAsia" w:ascii="仿宋_GB2312" w:hAnsi="仿宋_GB2312" w:eastAsia="仿宋_GB2312" w:cs="仿宋_GB2312"/>
          <w:b/>
          <w:bCs/>
          <w:color w:val="auto"/>
          <w:kern w:val="0"/>
          <w:sz w:val="32"/>
          <w:szCs w:val="32"/>
          <w:u w:val="single"/>
          <w:lang w:val="en-US" w:eastAsia="zh-CN"/>
        </w:rPr>
        <w:t>7楼</w:t>
      </w:r>
      <w:r>
        <w:rPr>
          <w:rFonts w:hint="eastAsia" w:ascii="仿宋_GB2312" w:hAnsi="仿宋_GB2312" w:cs="仿宋_GB2312"/>
          <w:b/>
          <w:bCs/>
          <w:color w:val="auto"/>
          <w:kern w:val="0"/>
          <w:sz w:val="32"/>
          <w:szCs w:val="32"/>
          <w:u w:val="single"/>
          <w:lang w:val="en-US" w:eastAsia="zh-CN"/>
        </w:rPr>
        <w:t>710室</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每一份投标文件必须密封并在封口处</w:t>
      </w:r>
      <w:r>
        <w:rPr>
          <w:rFonts w:hint="eastAsia" w:ascii="仿宋_GB2312" w:hAnsi="仿宋_GB2312" w:eastAsia="仿宋_GB2312" w:cs="仿宋_GB2312"/>
          <w:kern w:val="0"/>
          <w:sz w:val="32"/>
          <w:szCs w:val="32"/>
        </w:rPr>
        <w:t>加盖公章递交。</w:t>
      </w:r>
    </w:p>
    <w:p>
      <w:pPr>
        <w:keepNext w:val="0"/>
        <w:keepLines w:val="0"/>
        <w:pageBreakBefore w:val="0"/>
        <w:kinsoku/>
        <w:wordWrap/>
        <w:overflowPunct/>
        <w:topLinePunct w:val="0"/>
        <w:bidi w:val="0"/>
        <w:snapToGrid/>
        <w:spacing w:line="560" w:lineRule="exact"/>
        <w:rPr>
          <w:rFonts w:hint="eastAsia"/>
          <w:lang w:val="en-US" w:eastAsia="zh-CN"/>
        </w:rPr>
      </w:pPr>
      <w:r>
        <w:rPr>
          <w:rFonts w:hint="eastAsia" w:ascii="仿宋_GB2312" w:hAnsi="仿宋_GB2312" w:cs="仿宋_GB2312"/>
          <w:kern w:val="0"/>
          <w:sz w:val="32"/>
          <w:szCs w:val="32"/>
          <w:lang w:eastAsia="zh-CN"/>
        </w:rPr>
        <w:t>注意：</w:t>
      </w:r>
      <w:r>
        <w:rPr>
          <w:rFonts w:hint="eastAsia" w:ascii="仿宋_GB2312" w:hAnsi="仿宋_GB2312" w:eastAsia="仿宋_GB2312" w:cs="仿宋_GB2312"/>
          <w:bCs w:val="0"/>
          <w:color w:val="auto"/>
          <w:kern w:val="2"/>
          <w:sz w:val="32"/>
          <w:szCs w:val="22"/>
          <w:highlight w:val="none"/>
          <w:lang w:val="en-US" w:eastAsia="zh-CN" w:bidi="ar-SA"/>
        </w:rPr>
        <w:t>①</w:t>
      </w:r>
      <w:r>
        <w:rPr>
          <w:rFonts w:hint="eastAsia" w:ascii="仿宋_GB2312" w:hAnsi="仿宋_GB2312" w:cs="仿宋_GB2312"/>
          <w:kern w:val="0"/>
          <w:sz w:val="32"/>
          <w:szCs w:val="32"/>
          <w:lang w:eastAsia="zh-CN"/>
        </w:rPr>
        <w:t>正</w:t>
      </w:r>
      <w:r>
        <w:rPr>
          <w:rFonts w:hint="eastAsia" w:ascii="仿宋_GB2312" w:hAnsi="仿宋_GB2312" w:eastAsia="仿宋_GB2312" w:cs="仿宋_GB2312"/>
          <w:kern w:val="0"/>
          <w:sz w:val="32"/>
          <w:szCs w:val="32"/>
        </w:rPr>
        <w:t>副本的内容必须保持一致，如果发生正本、副本内容冲突的情况，投标文件一切内容以正本为准。上传电子版与纸质版投标文件必须一致，如不一致，</w:t>
      </w:r>
      <w:r>
        <w:rPr>
          <w:rFonts w:hint="eastAsia" w:ascii="仿宋_GB2312" w:hAnsi="仿宋_GB2312" w:eastAsia="仿宋_GB2312" w:cs="仿宋_GB2312"/>
          <w:b w:val="0"/>
          <w:bCs w:val="0"/>
          <w:kern w:val="0"/>
          <w:sz w:val="32"/>
          <w:szCs w:val="32"/>
          <w:u w:val="none"/>
        </w:rPr>
        <w:t>以</w:t>
      </w:r>
      <w:r>
        <w:rPr>
          <w:rFonts w:hint="eastAsia" w:ascii="仿宋_GB2312" w:hAnsi="仿宋_GB2312" w:eastAsia="仿宋_GB2312" w:cs="仿宋_GB2312"/>
          <w:b w:val="0"/>
          <w:bCs w:val="0"/>
          <w:kern w:val="0"/>
          <w:sz w:val="32"/>
          <w:szCs w:val="32"/>
          <w:u w:val="none"/>
          <w:lang w:eastAsia="zh-CN"/>
        </w:rPr>
        <w:t>电子</w:t>
      </w:r>
      <w:r>
        <w:rPr>
          <w:rFonts w:hint="eastAsia" w:ascii="仿宋_GB2312" w:hAnsi="仿宋_GB2312" w:eastAsia="仿宋_GB2312" w:cs="仿宋_GB2312"/>
          <w:b w:val="0"/>
          <w:bCs w:val="0"/>
          <w:kern w:val="0"/>
          <w:sz w:val="32"/>
          <w:szCs w:val="32"/>
          <w:u w:val="none"/>
        </w:rPr>
        <w:t>版正本投标文件为准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②</w:t>
      </w:r>
      <w:r>
        <w:rPr>
          <w:rFonts w:hint="eastAsia" w:ascii="仿宋_GB2312" w:hAnsi="仿宋_GB2312" w:eastAsia="仿宋_GB2312" w:cs="仿宋_GB2312"/>
          <w:kern w:val="0"/>
          <w:sz w:val="32"/>
          <w:szCs w:val="32"/>
        </w:rPr>
        <w:t>如未按要求上传电子文档系统响应或未按要求递交纸质投标文件，均视为投标无效。</w:t>
      </w:r>
      <w:bookmarkStart w:id="3" w:name="_Toc353625741_WPSOffice_Level1"/>
    </w:p>
    <w:p>
      <w:pPr>
        <w:pStyle w:val="4"/>
        <w:keepNext w:val="0"/>
        <w:keepLines w:val="0"/>
        <w:pageBreakBefore w:val="0"/>
        <w:widowControl/>
        <w:kinsoku/>
        <w:wordWrap/>
        <w:overflowPunct/>
        <w:topLinePunct w:val="0"/>
        <w:bidi w:val="0"/>
        <w:snapToGrid/>
        <w:spacing w:line="560" w:lineRule="exact"/>
        <w:rPr>
          <w:rFonts w:hint="eastAsia"/>
          <w:lang w:val="en-US" w:eastAsia="zh-CN"/>
        </w:rPr>
      </w:pPr>
      <w:r>
        <w:rPr>
          <w:rFonts w:hint="eastAsia"/>
          <w:lang w:val="en-US" w:eastAsia="zh-CN"/>
        </w:rPr>
        <w:t>六、联系方式</w:t>
      </w:r>
      <w:bookmarkEnd w:id="3"/>
    </w:p>
    <w:p>
      <w:pPr>
        <w:keepNext w:val="0"/>
        <w:keepLines w:val="0"/>
        <w:pageBreakBefore w:val="0"/>
        <w:widowControl/>
        <w:kinsoku/>
        <w:wordWrap/>
        <w:overflowPunct/>
        <w:topLinePunct w:val="0"/>
        <w:bidi w:val="0"/>
        <w:snapToGrid/>
        <w:spacing w:line="560" w:lineRule="exact"/>
        <w:jc w:val="left"/>
        <w:rPr>
          <w:rFonts w:hint="eastAsia" w:ascii="仿宋_GB2312" w:hAnsi="仿宋_GB2312"/>
          <w:lang w:eastAsia="zh-CN"/>
        </w:rPr>
      </w:pPr>
      <w:r>
        <w:rPr>
          <w:rFonts w:hint="eastAsia" w:ascii="仿宋_GB2312" w:hAnsi="仿宋_GB2312"/>
        </w:rPr>
        <w:t>采购单位：深圳市罗湖</w:t>
      </w:r>
      <w:r>
        <w:rPr>
          <w:rFonts w:hint="eastAsia" w:ascii="仿宋_GB2312" w:hAnsi="仿宋_GB2312"/>
          <w:lang w:eastAsia="zh-CN"/>
        </w:rPr>
        <w:t>区建设工程监管和住房保障中心</w:t>
      </w:r>
    </w:p>
    <w:p>
      <w:pPr>
        <w:keepNext w:val="0"/>
        <w:keepLines w:val="0"/>
        <w:pageBreakBefore w:val="0"/>
        <w:widowControl/>
        <w:kinsoku/>
        <w:wordWrap/>
        <w:overflowPunct/>
        <w:topLinePunct w:val="0"/>
        <w:bidi w:val="0"/>
        <w:snapToGrid/>
        <w:spacing w:line="560" w:lineRule="exact"/>
        <w:ind w:left="1920" w:leftChars="200" w:hanging="1280" w:hangingChars="400"/>
        <w:jc w:val="left"/>
        <w:rPr>
          <w:rFonts w:hint="default" w:ascii="仿宋_GB2312" w:hAnsi="仿宋_GB2312"/>
          <w:lang w:val="en-US"/>
        </w:rPr>
      </w:pPr>
      <w:r>
        <w:rPr>
          <w:rFonts w:hint="eastAsia" w:ascii="仿宋_GB2312" w:hAnsi="仿宋_GB2312"/>
        </w:rPr>
        <w:t>地</w:t>
      </w:r>
      <w:r>
        <w:rPr>
          <w:rFonts w:hint="eastAsia" w:ascii="仿宋_GB2312" w:hAnsi="仿宋_GB2312"/>
          <w:lang w:val="en-US" w:eastAsia="zh-CN"/>
        </w:rPr>
        <w:t xml:space="preserve">  </w:t>
      </w:r>
      <w:r>
        <w:rPr>
          <w:rFonts w:hint="eastAsia" w:ascii="仿宋_GB2312" w:hAnsi="仿宋_GB2312"/>
        </w:rPr>
        <w:t>址：深圳市罗湖区</w:t>
      </w:r>
      <w:r>
        <w:rPr>
          <w:rFonts w:hint="eastAsia" w:ascii="仿宋_GB2312" w:hAnsi="仿宋_GB2312"/>
          <w:lang w:val="en-US" w:eastAsia="zh-CN"/>
        </w:rPr>
        <w:t>深南东路2028号罗湖智汇大厦（原罗湖商务中心大厦）7楼710室</w:t>
      </w:r>
    </w:p>
    <w:p>
      <w:pPr>
        <w:keepNext w:val="0"/>
        <w:keepLines w:val="0"/>
        <w:pageBreakBefore w:val="0"/>
        <w:widowControl/>
        <w:kinsoku/>
        <w:wordWrap/>
        <w:overflowPunct/>
        <w:topLinePunct w:val="0"/>
        <w:bidi w:val="0"/>
        <w:snapToGrid/>
        <w:spacing w:line="560" w:lineRule="exact"/>
        <w:jc w:val="left"/>
        <w:rPr>
          <w:rFonts w:hint="eastAsia" w:ascii="仿宋_GB2312" w:hAnsi="仿宋_GB2312"/>
          <w:highlight w:val="none"/>
          <w:lang w:val="en-US" w:eastAsia="zh-CN"/>
        </w:rPr>
      </w:pPr>
      <w:r>
        <w:rPr>
          <w:rFonts w:hint="eastAsia" w:ascii="仿宋_GB2312" w:hAnsi="仿宋_GB2312"/>
          <w:highlight w:val="none"/>
        </w:rPr>
        <w:t>联系人：</w:t>
      </w:r>
      <w:r>
        <w:rPr>
          <w:rFonts w:hint="eastAsia" w:ascii="仿宋_GB2312" w:hAnsi="仿宋_GB2312"/>
          <w:highlight w:val="none"/>
          <w:lang w:val="en-US" w:eastAsia="zh-CN"/>
        </w:rPr>
        <w:t>史工</w:t>
      </w:r>
    </w:p>
    <w:p>
      <w:pPr>
        <w:keepNext w:val="0"/>
        <w:keepLines w:val="0"/>
        <w:pageBreakBefore w:val="0"/>
        <w:widowControl/>
        <w:kinsoku/>
        <w:wordWrap/>
        <w:overflowPunct/>
        <w:topLinePunct w:val="0"/>
        <w:bidi w:val="0"/>
        <w:snapToGrid/>
        <w:spacing w:line="560" w:lineRule="exact"/>
        <w:jc w:val="left"/>
        <w:rPr>
          <w:rFonts w:hint="default" w:eastAsia="仿宋_GB2312"/>
          <w:highlight w:val="none"/>
          <w:lang w:val="en-US" w:eastAsia="zh-CN"/>
        </w:rPr>
      </w:pPr>
      <w:r>
        <w:rPr>
          <w:rFonts w:hint="eastAsia" w:ascii="仿宋_GB2312" w:hAnsi="仿宋_GB2312"/>
          <w:highlight w:val="none"/>
        </w:rPr>
        <w:t>联系电话：0755-</w:t>
      </w:r>
      <w:r>
        <w:rPr>
          <w:rFonts w:hint="eastAsia" w:ascii="仿宋_GB2312" w:hAnsi="仿宋_GB2312"/>
          <w:highlight w:val="none"/>
          <w:lang w:val="en-US" w:eastAsia="zh-CN"/>
        </w:rPr>
        <w:t>82343523</w:t>
      </w:r>
    </w:p>
    <w:p>
      <w:pPr>
        <w:pStyle w:val="8"/>
        <w:keepNext w:val="0"/>
        <w:keepLines w:val="0"/>
        <w:pageBreakBefore w:val="0"/>
        <w:kinsoku/>
        <w:wordWrap/>
        <w:overflowPunct/>
        <w:topLinePunct w:val="0"/>
        <w:bidi w:val="0"/>
        <w:snapToGrid/>
        <w:spacing w:line="560" w:lineRule="exact"/>
        <w:ind w:left="0" w:leftChars="0" w:firstLine="0" w:firstLineChars="0"/>
        <w:rPr>
          <w:rFonts w:hint="eastAsia" w:ascii="仿宋_GB2312" w:eastAsia="仿宋_GB2312"/>
          <w:sz w:val="32"/>
          <w:szCs w:val="32"/>
        </w:rPr>
      </w:pPr>
    </w:p>
    <w:p>
      <w:pPr>
        <w:keepNext w:val="0"/>
        <w:keepLines w:val="0"/>
        <w:pageBreakBefore w:val="0"/>
        <w:kinsoku/>
        <w:wordWrap/>
        <w:overflowPunct/>
        <w:topLinePunct w:val="0"/>
        <w:bidi w:val="0"/>
        <w:snapToGrid/>
        <w:spacing w:line="560" w:lineRule="exact"/>
        <w:ind w:left="640" w:leftChars="200"/>
        <w:jc w:val="right"/>
        <w:rPr>
          <w:rFonts w:ascii="仿宋_GB2312" w:eastAsia="仿宋_GB2312"/>
          <w:sz w:val="32"/>
          <w:szCs w:val="32"/>
        </w:rPr>
      </w:pPr>
      <w:r>
        <w:rPr>
          <w:rFonts w:hint="eastAsia" w:ascii="仿宋_GB2312" w:eastAsia="仿宋_GB2312"/>
          <w:sz w:val="32"/>
          <w:szCs w:val="32"/>
        </w:rPr>
        <w:t>深圳市罗湖区建设工程监管和住房保障中心</w:t>
      </w:r>
    </w:p>
    <w:p>
      <w:pPr>
        <w:keepNext w:val="0"/>
        <w:keepLines w:val="0"/>
        <w:pageBreakBefore w:val="0"/>
        <w:kinsoku/>
        <w:wordWrap/>
        <w:overflowPunct/>
        <w:topLinePunct w:val="0"/>
        <w:bidi w:val="0"/>
        <w:snapToGrid/>
        <w:spacing w:line="560" w:lineRule="exact"/>
        <w:ind w:left="640" w:leftChars="200"/>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sz w:val="32"/>
          <w:szCs w:val="32"/>
          <w:lang w:eastAsia="zh-CN"/>
        </w:rPr>
        <w:t>202</w:t>
      </w:r>
      <w:r>
        <w:rPr>
          <w:rFonts w:hint="eastAsia" w:ascii="仿宋_GB2312"/>
          <w:sz w:val="32"/>
          <w:szCs w:val="32"/>
          <w:lang w:val="en-US" w:eastAsia="zh-CN"/>
        </w:rPr>
        <w:t>6</w:t>
      </w:r>
      <w:r>
        <w:rPr>
          <w:rFonts w:hint="eastAsia" w:ascii="仿宋_GB2312" w:eastAsia="仿宋_GB2312"/>
          <w:sz w:val="32"/>
          <w:szCs w:val="32"/>
        </w:rPr>
        <w:t>年</w:t>
      </w:r>
      <w:r>
        <w:rPr>
          <w:rFonts w:hint="eastAsia" w:ascii="仿宋_GB2312"/>
          <w:sz w:val="32"/>
          <w:szCs w:val="32"/>
          <w:lang w:val="en-US" w:eastAsia="zh-CN"/>
        </w:rPr>
        <w:t>4</w:t>
      </w:r>
      <w:r>
        <w:rPr>
          <w:rFonts w:hint="eastAsia" w:ascii="仿宋_GB2312" w:eastAsia="仿宋_GB2312"/>
          <w:sz w:val="32"/>
          <w:szCs w:val="32"/>
        </w:rPr>
        <w:t>月</w:t>
      </w:r>
      <w:r>
        <w:rPr>
          <w:rFonts w:hint="eastAsia" w:ascii="仿宋_GB2312"/>
          <w:sz w:val="32"/>
          <w:szCs w:val="32"/>
          <w:lang w:val="en-US" w:eastAsia="zh-CN"/>
        </w:rPr>
        <w:t>9</w:t>
      </w:r>
      <w:r>
        <w:rPr>
          <w:rFonts w:hint="eastAsia" w:ascii="仿宋_GB2312" w:eastAsia="仿宋_GB2312"/>
          <w:sz w:val="32"/>
          <w:szCs w:val="32"/>
        </w:rPr>
        <w:t>日</w:t>
      </w:r>
    </w:p>
    <w:p>
      <w:pPr>
        <w:keepNext w:val="0"/>
        <w:keepLines w:val="0"/>
        <w:pageBreakBefore w:val="0"/>
        <w:kinsoku/>
        <w:wordWrap/>
        <w:overflowPunct/>
        <w:topLinePunct w:val="0"/>
        <w:bidi w:val="0"/>
        <w:snapToGrid/>
        <w:spacing w:line="560" w:lineRule="exact"/>
        <w:rPr>
          <w:rFonts w:ascii="仿宋_GB2312" w:eastAsia="仿宋_GB2312"/>
          <w:sz w:val="32"/>
          <w:szCs w:val="32"/>
        </w:rPr>
      </w:pPr>
    </w:p>
    <w:p>
      <w:pPr>
        <w:keepNext w:val="0"/>
        <w:keepLines w:val="0"/>
        <w:pageBreakBefore w:val="0"/>
        <w:kinsoku/>
        <w:wordWrap/>
        <w:overflowPunct/>
        <w:topLinePunct w:val="0"/>
        <w:bidi w:val="0"/>
        <w:snapToGrid/>
        <w:spacing w:line="560" w:lineRule="exact"/>
        <w:ind w:left="0" w:leftChars="0" w:firstLine="0" w:firstLineChars="0"/>
      </w:pPr>
    </w:p>
    <w:p>
      <w:pPr>
        <w:pStyle w:val="2"/>
        <w:keepNext w:val="0"/>
        <w:keepLines w:val="0"/>
        <w:pageBreakBefore w:val="0"/>
        <w:kinsoku/>
        <w:wordWrap/>
        <w:overflowPunct/>
        <w:topLinePunct w:val="0"/>
        <w:bidi w:val="0"/>
        <w:snapToGrid/>
        <w:spacing w:line="560" w:lineRule="exact"/>
      </w:pPr>
      <w:bookmarkStart w:id="4" w:name="_GoBack"/>
      <w:bookmarkEnd w:id="4"/>
    </w:p>
    <w:p>
      <w:pPr>
        <w:pStyle w:val="3"/>
        <w:keepNext w:val="0"/>
        <w:keepLines w:val="0"/>
        <w:pageBreakBefore w:val="0"/>
        <w:kinsoku/>
        <w:wordWrap/>
        <w:overflowPunct/>
        <w:topLinePunct w:val="0"/>
        <w:bidi w:val="0"/>
        <w:snapToGrid/>
        <w:spacing w:line="560" w:lineRule="exact"/>
        <w:ind w:left="0" w:leftChars="0" w:firstLine="0" w:firstLineChars="0"/>
        <w:jc w:val="both"/>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0" w:firstLineChars="0"/>
        <w:jc w:val="both"/>
        <w:rPr>
          <w:rFonts w:hint="eastAsia" w:ascii="黑体" w:hAnsi="宋体" w:eastAsia="黑体" w:cs="黑体"/>
          <w:i w:val="0"/>
          <w:caps w:val="0"/>
          <w:color w:val="333333"/>
          <w:spacing w:val="0"/>
          <w:sz w:val="30"/>
          <w:szCs w:val="30"/>
          <w:shd w:val="clear" w:fill="FFFFFF"/>
          <w:lang w:eastAsia="zh-CN"/>
        </w:rPr>
      </w:pPr>
      <w:r>
        <w:rPr>
          <w:rFonts w:hint="eastAsia" w:ascii="黑体" w:hAnsi="宋体" w:eastAsia="黑体" w:cs="黑体"/>
          <w:i w:val="0"/>
          <w:caps w:val="0"/>
          <w:color w:val="333333"/>
          <w:spacing w:val="0"/>
          <w:sz w:val="30"/>
          <w:szCs w:val="30"/>
          <w:shd w:val="clear" w:fill="FFFFFF"/>
          <w:lang w:eastAsia="zh-CN"/>
        </w:rPr>
        <w:t>附件：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0" w:firstLineChars="0"/>
        <w:jc w:val="both"/>
        <w:rPr>
          <w:rFonts w:hint="eastAsia" w:ascii="方正小标宋_GBK" w:hAnsi="方正小标宋_GBK" w:eastAsia="方正小标宋_GBK" w:cs="方正小标宋_GBK"/>
          <w:b w:val="0"/>
          <w:bCs w:val="0"/>
          <w:i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caps w:val="0"/>
          <w:color w:val="333333"/>
          <w:spacing w:val="0"/>
          <w:sz w:val="30"/>
          <w:szCs w:val="30"/>
          <w:shd w:val="clear" w:fill="FFFFFF"/>
          <w:lang w:eastAsia="zh-CN"/>
        </w:rPr>
        <w:t>第一部分</w:t>
      </w:r>
      <w:r>
        <w:rPr>
          <w:rFonts w:hint="eastAsia" w:ascii="方正小标宋_GBK" w:hAnsi="方正小标宋_GBK" w:eastAsia="方正小标宋_GBK" w:cs="方正小标宋_GBK"/>
          <w:b w:val="0"/>
          <w:bCs w:val="0"/>
          <w:i w:val="0"/>
          <w:caps w:val="0"/>
          <w:color w:val="333333"/>
          <w:spacing w:val="0"/>
          <w:sz w:val="30"/>
          <w:szCs w:val="30"/>
          <w:shd w:val="clear" w:fill="FFFFFF"/>
          <w:lang w:val="en-US" w:eastAsia="zh-CN"/>
        </w:rPr>
        <w:t xml:space="preserve">  投标文件目录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0"/>
        <w:jc w:val="center"/>
        <w:rPr>
          <w:rFonts w:hint="default" w:ascii="黑体" w:hAnsi="宋体" w:eastAsia="黑体" w:cs="黑体"/>
          <w:i w:val="0"/>
          <w:caps w:val="0"/>
          <w:color w:val="333333"/>
          <w:spacing w:val="0"/>
          <w:sz w:val="30"/>
          <w:szCs w:val="30"/>
          <w:shd w:val="clear" w:fill="FFFFFF"/>
        </w:rPr>
      </w:pPr>
      <w:r>
        <w:rPr>
          <w:rFonts w:hint="default" w:ascii="黑体" w:hAnsi="宋体" w:eastAsia="黑体" w:cs="黑体"/>
          <w:i w:val="0"/>
          <w:caps w:val="0"/>
          <w:color w:val="333333"/>
          <w:spacing w:val="0"/>
          <w:sz w:val="30"/>
          <w:szCs w:val="30"/>
          <w:shd w:val="clear" w:fill="FFFFFF"/>
        </w:rPr>
        <w:t>投标文件目录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0" w:firstLineChars="0"/>
        <w:jc w:val="both"/>
        <w:rPr>
          <w:rFonts w:hint="eastAsia" w:ascii="仿宋_GB2312" w:hAnsi="仿宋_GB2312" w:eastAsia="仿宋_GB2312" w:cs="仿宋_GB2312"/>
          <w:i w:val="0"/>
          <w:caps w:val="0"/>
          <w:color w:val="000000"/>
          <w:spacing w:val="0"/>
          <w:sz w:val="24"/>
          <w:szCs w:val="24"/>
          <w:shd w:val="clear" w:fill="FFFFFF"/>
        </w:rPr>
      </w:pPr>
      <w:r>
        <w:rPr>
          <w:rFonts w:hint="eastAsia" w:ascii="仿宋_GB2312" w:hAnsi="仿宋_GB2312" w:eastAsia="仿宋_GB2312" w:cs="仿宋_GB2312"/>
          <w:i w:val="0"/>
          <w:caps w:val="0"/>
          <w:color w:val="000000"/>
          <w:spacing w:val="0"/>
          <w:sz w:val="24"/>
          <w:szCs w:val="24"/>
          <w:shd w:val="clear" w:fill="FFFFFF"/>
        </w:rPr>
        <w:t>投标人名称（盖章）：</w:t>
      </w:r>
    </w:p>
    <w:tbl>
      <w:tblPr>
        <w:tblStyle w:val="12"/>
        <w:tblW w:w="9035"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933"/>
        <w:gridCol w:w="6343"/>
        <w:gridCol w:w="1759"/>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shd w:val="clear" w:color="auto" w:fill="auto"/>
          <w:tblCellMar>
            <w:top w:w="0" w:type="dxa"/>
            <w:left w:w="0" w:type="dxa"/>
            <w:bottom w:w="0" w:type="dxa"/>
            <w:right w:w="0" w:type="dxa"/>
          </w:tblCellMar>
        </w:tblPrEx>
        <w:trPr>
          <w:trHeight w:val="90"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leftChars="0" w:right="0" w:firstLine="0" w:firstLineChars="0"/>
              <w:jc w:val="center"/>
              <w:rPr>
                <w:rFonts w:hint="eastAsia" w:ascii="仿宋_GB2312" w:hAnsi="仿宋_GB2312" w:eastAsia="仿宋_GB2312" w:cs="仿宋_GB2312"/>
                <w:b/>
                <w:bCs/>
                <w:color w:val="333333"/>
              </w:rPr>
            </w:pPr>
            <w:r>
              <w:rPr>
                <w:rFonts w:hint="eastAsia" w:ascii="仿宋_GB2312" w:hAnsi="仿宋_GB2312" w:eastAsia="仿宋_GB2312" w:cs="仿宋_GB2312"/>
                <w:b/>
                <w:bCs/>
                <w:color w:val="333333"/>
              </w:rPr>
              <w:t>序号</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2650" w:firstLineChars="1100"/>
              <w:jc w:val="both"/>
              <w:rPr>
                <w:rFonts w:hint="eastAsia" w:ascii="仿宋_GB2312" w:hAnsi="仿宋_GB2312" w:eastAsia="仿宋_GB2312" w:cs="仿宋_GB2312"/>
                <w:b/>
                <w:bCs/>
                <w:color w:val="333333"/>
              </w:rPr>
            </w:pPr>
            <w:r>
              <w:rPr>
                <w:rFonts w:hint="eastAsia" w:ascii="仿宋_GB2312" w:hAnsi="仿宋_GB2312" w:eastAsia="仿宋_GB2312" w:cs="仿宋_GB2312"/>
                <w:b/>
                <w:bCs/>
                <w:color w:val="333333"/>
              </w:rPr>
              <w:t>主要内容</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leftChars="0" w:right="0" w:firstLine="240" w:firstLineChars="100"/>
              <w:jc w:val="center"/>
              <w:rPr>
                <w:rFonts w:hint="eastAsia" w:ascii="仿宋_GB2312" w:hAnsi="仿宋_GB2312" w:eastAsia="仿宋_GB2312" w:cs="仿宋_GB2312"/>
                <w:b/>
                <w:bCs/>
                <w:color w:val="333333"/>
                <w:lang w:val="en-US" w:eastAsia="zh-CN"/>
              </w:rPr>
            </w:pPr>
            <w:r>
              <w:rPr>
                <w:rFonts w:hint="eastAsia" w:ascii="仿宋_GB2312" w:hAnsi="仿宋_GB2312" w:eastAsia="仿宋_GB2312" w:cs="仿宋_GB2312"/>
                <w:b/>
                <w:bCs/>
                <w:color w:val="333333"/>
              </w:rPr>
              <w:t>索引</w:t>
            </w:r>
            <w:r>
              <w:rPr>
                <w:rFonts w:hint="eastAsia" w:ascii="仿宋_GB2312" w:hAnsi="仿宋_GB2312" w:eastAsia="仿宋_GB2312" w:cs="仿宋_GB2312"/>
                <w:b/>
                <w:bCs/>
                <w:color w:val="333333"/>
                <w:lang w:val="en-US" w:eastAsia="zh-CN"/>
              </w:rPr>
              <w:t>/页码</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jc w:val="center"/>
              <w:rPr>
                <w:color w:val="333333"/>
              </w:rPr>
            </w:pPr>
            <w:r>
              <w:rPr>
                <w:color w:val="333333"/>
              </w:rPr>
              <w:t> </w:t>
            </w:r>
          </w:p>
        </w:tc>
      </w:tr>
    </w:tbl>
    <w:p>
      <w:pPr>
        <w:keepNext w:val="0"/>
        <w:keepLines w:val="0"/>
        <w:pageBreakBefore w:val="0"/>
        <w:kinsoku/>
        <w:wordWrap/>
        <w:overflowPunct/>
        <w:topLinePunct w:val="0"/>
        <w:bidi w:val="0"/>
        <w:snapToGrid/>
        <w:spacing w:line="560" w:lineRule="exact"/>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注：1.本表填写投标文件主要内容。</w:t>
      </w:r>
    </w:p>
    <w:p>
      <w:pPr>
        <w:keepNext w:val="0"/>
        <w:keepLines w:val="0"/>
        <w:pageBreakBefore w:val="0"/>
        <w:kinsoku/>
        <w:wordWrap/>
        <w:overflowPunct/>
        <w:topLinePunct w:val="0"/>
        <w:bidi w:val="0"/>
        <w:snapToGrid/>
        <w:spacing w:line="560" w:lineRule="exact"/>
        <w:ind w:firstLine="843" w:firstLineChars="4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2.“索引”一栏填写该主要内容对应于投标文件的“条款号/页号”。</w:t>
      </w:r>
    </w:p>
    <w:p>
      <w:pPr>
        <w:keepNext w:val="0"/>
        <w:keepLines w:val="0"/>
        <w:pageBreakBefore w:val="0"/>
        <w:kinsoku/>
        <w:wordWrap/>
        <w:overflowPunct/>
        <w:topLinePunct w:val="0"/>
        <w:bidi w:val="0"/>
        <w:snapToGrid/>
        <w:spacing w:line="560" w:lineRule="exact"/>
        <w:ind w:firstLine="843" w:firstLineChars="400"/>
        <w:rPr>
          <w:rFonts w:hint="eastAsia" w:ascii="方正小标宋_GBK" w:hAnsi="方正小标宋_GBK" w:eastAsia="方正小标宋_GBK" w:cs="方正小标宋_GBK"/>
          <w:b w:val="0"/>
          <w:bCs w:val="0"/>
          <w:i w:val="0"/>
          <w:caps w:val="0"/>
          <w:color w:val="333333"/>
          <w:spacing w:val="0"/>
          <w:sz w:val="30"/>
          <w:szCs w:val="30"/>
          <w:shd w:val="clear" w:fill="FFFFFF"/>
          <w:lang w:eastAsia="zh-CN"/>
        </w:rPr>
      </w:pPr>
      <w:r>
        <w:rPr>
          <w:rFonts w:hint="eastAsia" w:ascii="宋体" w:hAnsi="宋体" w:eastAsia="宋体" w:cs="Times New Roman"/>
          <w:b/>
          <w:sz w:val="21"/>
          <w:szCs w:val="21"/>
          <w:lang w:val="en-US" w:eastAsia="zh-CN"/>
        </w:rPr>
        <w:t>3.</w:t>
      </w:r>
      <w:r>
        <w:rPr>
          <w:rFonts w:hint="default" w:ascii="宋体" w:hAnsi="宋体" w:eastAsia="宋体" w:cs="Times New Roman"/>
          <w:b/>
          <w:sz w:val="21"/>
          <w:szCs w:val="21"/>
          <w:lang w:val="en-US" w:eastAsia="zh-CN"/>
        </w:rPr>
        <w:t>本表格仅为指导性范本，可自拟。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300" w:firstLineChars="100"/>
        <w:jc w:val="both"/>
        <w:rPr>
          <w:rFonts w:hint="default" w:ascii="方正小标宋_GBK" w:hAnsi="方正小标宋_GBK" w:eastAsia="方正小标宋_GBK" w:cs="方正小标宋_GBK"/>
          <w:b w:val="0"/>
          <w:bCs w:val="0"/>
          <w:i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caps w:val="0"/>
          <w:color w:val="333333"/>
          <w:spacing w:val="0"/>
          <w:sz w:val="30"/>
          <w:szCs w:val="30"/>
          <w:shd w:val="clear" w:fill="FFFFFF"/>
          <w:lang w:eastAsia="zh-CN"/>
        </w:rPr>
        <w:t>第二部分</w:t>
      </w:r>
      <w:r>
        <w:rPr>
          <w:rFonts w:hint="eastAsia" w:ascii="方正小标宋_GBK" w:hAnsi="方正小标宋_GBK" w:eastAsia="方正小标宋_GBK" w:cs="方正小标宋_GBK"/>
          <w:b w:val="0"/>
          <w:bCs w:val="0"/>
          <w:i w:val="0"/>
          <w:caps w:val="0"/>
          <w:color w:val="333333"/>
          <w:spacing w:val="0"/>
          <w:sz w:val="30"/>
          <w:szCs w:val="30"/>
          <w:shd w:val="clear" w:fill="FFFFFF"/>
          <w:lang w:val="en-US" w:eastAsia="zh-CN"/>
        </w:rPr>
        <w:t xml:space="preserve">  资质文件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kern w:val="0"/>
          <w:sz w:val="28"/>
          <w:szCs w:val="28"/>
        </w:rPr>
        <w:t>营业执照</w:t>
      </w:r>
      <w:r>
        <w:rPr>
          <w:rFonts w:hint="eastAsia" w:ascii="仿宋_GB2312" w:hAnsi="仿宋_GB2312" w:eastAsia="仿宋_GB2312" w:cs="仿宋_GB2312"/>
          <w:b/>
          <w:bCs/>
          <w:kern w:val="0"/>
          <w:sz w:val="28"/>
          <w:szCs w:val="28"/>
          <w:lang w:eastAsia="zh-CN"/>
        </w:rPr>
        <w:t>（盖公章）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二、法定代表人资格证明书，法定代表人身份证件复印件；若委托他人参加投标的，需提供法定代表人授权委托书及法人身份证复印件及被授权人身份证复印件</w:t>
      </w:r>
    </w:p>
    <w:p>
      <w:pPr>
        <w:pStyle w:val="3"/>
        <w:keepNext w:val="0"/>
        <w:keepLines w:val="0"/>
        <w:pageBreakBefore w:val="0"/>
        <w:kinsoku/>
        <w:wordWrap/>
        <w:overflowPunct/>
        <w:topLinePunct w:val="0"/>
        <w:bidi w:val="0"/>
        <w:snapToGrid/>
        <w:spacing w:line="560" w:lineRule="exact"/>
        <w:rPr>
          <w:rFonts w:hint="eastAsia" w:eastAsia="黑体"/>
          <w:b/>
          <w:kern w:val="0"/>
          <w:sz w:val="24"/>
          <w:lang w:eastAsia="zh-CN"/>
        </w:rPr>
      </w:pPr>
    </w:p>
    <w:p>
      <w:pPr>
        <w:keepNext w:val="0"/>
        <w:keepLines w:val="0"/>
        <w:pageBreakBefore w:val="0"/>
        <w:kinsoku/>
        <w:wordWrap/>
        <w:overflowPunct/>
        <w:topLinePunct w:val="0"/>
        <w:bidi w:val="0"/>
        <w:snapToGrid/>
        <w:spacing w:line="560" w:lineRule="exact"/>
        <w:jc w:val="center"/>
      </w:pPr>
      <w:r>
        <w:rPr>
          <w:rFonts w:hint="eastAsia" w:ascii="方正小标宋_GBK" w:hAnsi="方正小标宋_GBK" w:eastAsia="方正小标宋_GBK" w:cs="方正小标宋_GBK"/>
          <w:b w:val="0"/>
          <w:bCs/>
          <w:kern w:val="0"/>
          <w:sz w:val="28"/>
          <w:szCs w:val="28"/>
        </w:rPr>
        <w:t>法定代表人</w:t>
      </w:r>
      <w:r>
        <w:rPr>
          <w:rFonts w:hint="eastAsia" w:ascii="方正小标宋_GBK" w:hAnsi="方正小标宋_GBK" w:eastAsia="方正小标宋_GBK" w:cs="方正小标宋_GBK"/>
          <w:b w:val="0"/>
          <w:bCs/>
          <w:kern w:val="0"/>
          <w:sz w:val="28"/>
          <w:szCs w:val="28"/>
          <w:lang w:eastAsia="zh-CN"/>
        </w:rPr>
        <w:t>资格</w:t>
      </w:r>
      <w:r>
        <w:rPr>
          <w:rFonts w:hint="eastAsia" w:ascii="方正小标宋_GBK" w:hAnsi="方正小标宋_GBK" w:eastAsia="方正小标宋_GBK" w:cs="方正小标宋_GBK"/>
          <w:b w:val="0"/>
          <w:bCs/>
          <w:kern w:val="0"/>
          <w:sz w:val="28"/>
          <w:szCs w:val="28"/>
        </w:rPr>
        <w:t>证明书</w:t>
      </w:r>
    </w:p>
    <w:p>
      <w:pPr>
        <w:keepNext w:val="0"/>
        <w:keepLines w:val="0"/>
        <w:pageBreakBefore w:val="0"/>
        <w:kinsoku/>
        <w:wordWrap/>
        <w:overflowPunct/>
        <w:topLinePunct w:val="0"/>
        <w:bidi w:val="0"/>
        <w:snapToGrid/>
        <w:spacing w:line="560" w:lineRule="exact"/>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单位名称：                                                     </w:t>
      </w:r>
    </w:p>
    <w:p>
      <w:pPr>
        <w:keepNext w:val="0"/>
        <w:keepLines w:val="0"/>
        <w:pageBreakBefore w:val="0"/>
        <w:kinsoku/>
        <w:wordWrap/>
        <w:overflowPunct/>
        <w:topLinePunct w:val="0"/>
        <w:bidi w:val="0"/>
        <w:snapToGrid/>
        <w:spacing w:line="560" w:lineRule="exact"/>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地    址： </w:t>
      </w:r>
    </w:p>
    <w:p>
      <w:pPr>
        <w:keepNext w:val="0"/>
        <w:keepLines w:val="0"/>
        <w:pageBreakBefore w:val="0"/>
        <w:kinsoku/>
        <w:wordWrap/>
        <w:overflowPunct/>
        <w:topLinePunct w:val="0"/>
        <w:bidi w:val="0"/>
        <w:snapToGrid/>
        <w:spacing w:line="560" w:lineRule="exact"/>
        <w:ind w:firstLine="470" w:firstLineChars="196"/>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成立时间：</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经营期限：</w:t>
      </w:r>
    </w:p>
    <w:p>
      <w:pPr>
        <w:keepNext w:val="0"/>
        <w:keepLines w:val="0"/>
        <w:pageBreakBefore w:val="0"/>
        <w:kinsoku/>
        <w:wordWrap/>
        <w:overflowPunct/>
        <w:topLinePunct w:val="0"/>
        <w:bidi w:val="0"/>
        <w:snapToGrid/>
        <w:spacing w:line="560" w:lineRule="exact"/>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w:t>
      </w:r>
    </w:p>
    <w:p>
      <w:pPr>
        <w:keepNext w:val="0"/>
        <w:keepLines w:val="0"/>
        <w:pageBreakBefore w:val="0"/>
        <w:kinsoku/>
        <w:wordWrap/>
        <w:overflowPunct/>
        <w:topLinePunct w:val="0"/>
        <w:bidi w:val="0"/>
        <w:snapToGrid/>
        <w:spacing w:line="560" w:lineRule="exact"/>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法定代表人姓名：</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 xml:space="preserve"> </w:t>
      </w:r>
      <w:r>
        <w:rPr>
          <w:rFonts w:hint="eastAsia" w:ascii="仿宋_GB2312" w:hAnsi="仿宋_GB2312" w:eastAsia="仿宋_GB2312" w:cs="仿宋_GB2312"/>
          <w:b w:val="0"/>
          <w:bCs/>
          <w:sz w:val="24"/>
          <w:szCs w:val="24"/>
          <w:lang w:eastAsia="zh-CN"/>
        </w:rPr>
        <w:t>证件号码</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联系电话：</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 xml:space="preserve"> </w:t>
      </w:r>
    </w:p>
    <w:p>
      <w:pPr>
        <w:keepNext w:val="0"/>
        <w:keepLines w:val="0"/>
        <w:pageBreakBefore w:val="0"/>
        <w:kinsoku/>
        <w:wordWrap/>
        <w:overflowPunct/>
        <w:topLinePunct w:val="0"/>
        <w:bidi w:val="0"/>
        <w:snapToGrid/>
        <w:spacing w:line="560" w:lineRule="exact"/>
        <w:ind w:firstLine="480" w:firstLineChars="20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同志，现任我单位</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职务，为</w:t>
      </w:r>
      <w:r>
        <w:rPr>
          <w:rFonts w:hint="eastAsia" w:ascii="仿宋_GB2312" w:hAnsi="仿宋_GB2312" w:eastAsia="仿宋_GB2312" w:cs="仿宋_GB2312"/>
          <w:b w:val="0"/>
          <w:bCs/>
          <w:sz w:val="24"/>
          <w:szCs w:val="24"/>
          <w:lang w:eastAsia="zh-CN"/>
        </w:rPr>
        <w:t>单位</w:t>
      </w:r>
      <w:r>
        <w:rPr>
          <w:rFonts w:hint="eastAsia" w:ascii="仿宋_GB2312" w:hAnsi="仿宋_GB2312" w:eastAsia="仿宋_GB2312" w:cs="仿宋_GB2312"/>
          <w:b w:val="0"/>
          <w:bCs/>
          <w:sz w:val="24"/>
          <w:szCs w:val="24"/>
        </w:rPr>
        <w:t>法定代表人，特此证明。</w:t>
      </w:r>
    </w:p>
    <w:p>
      <w:pPr>
        <w:keepNext w:val="0"/>
        <w:keepLines w:val="0"/>
        <w:pageBreakBefore w:val="0"/>
        <w:kinsoku/>
        <w:wordWrap/>
        <w:overflowPunct/>
        <w:topLinePunct w:val="0"/>
        <w:bidi w:val="0"/>
        <w:snapToGrid/>
        <w:spacing w:line="56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sz w:val="24"/>
          <w:szCs w:val="24"/>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投标供应商（盖章）：</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6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法定代表人（签章）：</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6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 xml:space="preserve">   年   月   日</w:t>
      </w:r>
    </w:p>
    <w:p>
      <w:pPr>
        <w:keepNext w:val="0"/>
        <w:keepLines w:val="0"/>
        <w:pageBreakBefore w:val="0"/>
        <w:kinsoku/>
        <w:wordWrap/>
        <w:overflowPunct/>
        <w:topLinePunct w:val="0"/>
        <w:bidi w:val="0"/>
        <w:snapToGrid/>
        <w:spacing w:line="560" w:lineRule="exact"/>
        <w:ind w:left="0" w:leftChars="0" w:firstLine="0" w:firstLineChars="0"/>
        <w:rPr>
          <w:rFonts w:ascii="宋体" w:hAnsi="宋体"/>
          <w:b/>
          <w:color w:val="FF0000"/>
          <w:szCs w:val="21"/>
        </w:rPr>
      </w:pPr>
    </w:p>
    <w:p>
      <w:pPr>
        <w:keepNext w:val="0"/>
        <w:keepLines w:val="0"/>
        <w:pageBreakBefore w:val="0"/>
        <w:kinsoku/>
        <w:wordWrap/>
        <w:overflowPunct/>
        <w:topLinePunct w:val="0"/>
        <w:bidi w:val="0"/>
        <w:snapToGrid/>
        <w:spacing w:line="560" w:lineRule="exact"/>
        <w:ind w:left="1048" w:leftChars="130" w:hanging="632" w:hangingChars="3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说明：1.本证明书要求投标供应商同时提供法定代表人的加盖公章后的清晰身份证扫描件（正反两面）作为附件方为有效；</w:t>
      </w:r>
    </w:p>
    <w:p>
      <w:pPr>
        <w:keepNext w:val="0"/>
        <w:keepLines w:val="0"/>
        <w:pageBreakBefore w:val="0"/>
        <w:kinsoku/>
        <w:wordWrap/>
        <w:overflowPunct/>
        <w:topLinePunct w:val="0"/>
        <w:bidi w:val="0"/>
        <w:snapToGrid/>
        <w:spacing w:line="560" w:lineRule="exact"/>
        <w:ind w:firstLine="1054" w:firstLineChars="5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2.如是法定代表人直接参与投标，必须填写《法定代表人资格证明书》。</w:t>
      </w:r>
    </w:p>
    <w:p>
      <w:pPr>
        <w:keepNext w:val="0"/>
        <w:keepLines w:val="0"/>
        <w:pageBreakBefore w:val="0"/>
        <w:kinsoku/>
        <w:wordWrap/>
        <w:overflowPunct/>
        <w:topLinePunct w:val="0"/>
        <w:bidi w:val="0"/>
        <w:snapToGrid/>
        <w:spacing w:line="560" w:lineRule="exact"/>
        <w:rPr>
          <w:szCs w:val="22"/>
        </w:rPr>
      </w:pPr>
      <w:r>
        <w:rPr>
          <w:szCs w:val="22"/>
        </w:rPr>
        <mc:AlternateContent>
          <mc:Choice Requires="wps">
            <w:drawing>
              <wp:anchor distT="0" distB="0" distL="114300" distR="114300" simplePos="0" relativeHeight="251659264" behindDoc="0" locked="0" layoutInCell="1" allowOverlap="1">
                <wp:simplePos x="0" y="0"/>
                <wp:positionH relativeFrom="column">
                  <wp:posOffset>240030</wp:posOffset>
                </wp:positionH>
                <wp:positionV relativeFrom="paragraph">
                  <wp:posOffset>132715</wp:posOffset>
                </wp:positionV>
                <wp:extent cx="2085340" cy="1224280"/>
                <wp:effectExtent l="4445" t="5080" r="5715" b="8890"/>
                <wp:wrapNone/>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2085340" cy="1224280"/>
                        </a:xfrm>
                        <a:prstGeom prst="roundRect">
                          <a:avLst>
                            <a:gd name="adj" fmla="val 16667"/>
                          </a:avLst>
                        </a:prstGeom>
                        <a:solidFill>
                          <a:srgbClr val="FFFFFF"/>
                        </a:solidFill>
                        <a:ln w="9525" cap="rnd">
                          <a:solidFill>
                            <a:srgbClr val="000000"/>
                          </a:solidFill>
                          <a:prstDash val="sysDot"/>
                          <a:round/>
                        </a:ln>
                        <a:effectLst/>
                      </wps:spPr>
                      <wps:txbx>
                        <w:txbxContent>
                          <w:p>
                            <w:pPr>
                              <w:spacing w:line="240" w:lineRule="auto"/>
                              <w:ind w:left="0" w:leftChars="0" w:firstLine="0" w:firstLineChars="0"/>
                              <w:jc w:val="both"/>
                              <w:rPr>
                                <w:rFonts w:hint="eastAsia"/>
                                <w:sz w:val="21"/>
                                <w:szCs w:val="21"/>
                                <w:lang w:eastAsia="zh-CN"/>
                              </w:rPr>
                            </w:pPr>
                          </w:p>
                          <w:p>
                            <w:pPr>
                              <w:spacing w:line="240" w:lineRule="auto"/>
                              <w:ind w:left="0" w:leftChars="0" w:firstLine="0" w:firstLineChars="0"/>
                              <w:jc w:val="both"/>
                            </w:pPr>
                            <w:r>
                              <w:rPr>
                                <w:rFonts w:hint="eastAsia"/>
                                <w:sz w:val="21"/>
                                <w:szCs w:val="21"/>
                                <w:lang w:eastAsia="zh-CN"/>
                              </w:rPr>
                              <w:t>此处粘贴</w:t>
                            </w:r>
                            <w:r>
                              <w:rPr>
                                <w:rFonts w:hint="eastAsia"/>
                                <w:sz w:val="21"/>
                                <w:szCs w:val="21"/>
                              </w:rPr>
                              <w:t>法定代表人身份证</w:t>
                            </w:r>
                          </w:p>
                          <w:p>
                            <w:pPr>
                              <w:spacing w:line="240" w:lineRule="auto"/>
                              <w:ind w:firstLine="1054" w:firstLineChars="500"/>
                              <w:jc w:val="both"/>
                              <w:rPr>
                                <w:rFonts w:hint="eastAsia" w:eastAsia="宋体"/>
                                <w:sz w:val="21"/>
                                <w:szCs w:val="21"/>
                                <w:lang w:eastAsia="zh-CN"/>
                              </w:rPr>
                            </w:pPr>
                            <w:r>
                              <w:rPr>
                                <w:b/>
                                <w:bCs/>
                                <w:sz w:val="21"/>
                                <w:szCs w:val="21"/>
                              </w:rPr>
                              <w:t>正面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8.9pt;margin-top:10.45pt;height:96.4pt;width:164.2pt;z-index:251659264;mso-width-relative:page;mso-height-relative:page;" fillcolor="#FFFFFF" filled="t" stroked="t" coordsize="21600,21600" arcsize="0.166666666666667" o:gfxdata="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BPQY3I2QAAAAkB&#10;AAAPAAAAAAAAAAEAIAAAADgAAABkcnMvZG93bnJldi54bWxQSwECFAAUAAAACACHTuJA8Xxdq3YC&#10;AADXBAAADgAAAAAAAAABACAAAAA+AQAAZHJzL2Uyb0RvYy54bWxQSwUGAAAAAAYABgBZAQAAJgYA&#10;AAAA&#10;">
                <v:fill on="t" focussize="0,0"/>
                <v:stroke color="#000000" joinstyle="round" dashstyle="1 1" endcap="round"/>
                <v:imagedata o:title=""/>
                <o:lock v:ext="edit" aspectratio="f"/>
                <v:textbox>
                  <w:txbxContent>
                    <w:p>
                      <w:pPr>
                        <w:spacing w:line="240" w:lineRule="auto"/>
                        <w:ind w:left="0" w:leftChars="0" w:firstLine="0" w:firstLineChars="0"/>
                        <w:jc w:val="both"/>
                        <w:rPr>
                          <w:rFonts w:hint="eastAsia"/>
                          <w:sz w:val="21"/>
                          <w:szCs w:val="21"/>
                          <w:lang w:eastAsia="zh-CN"/>
                        </w:rPr>
                      </w:pPr>
                    </w:p>
                    <w:p>
                      <w:pPr>
                        <w:spacing w:line="240" w:lineRule="auto"/>
                        <w:ind w:left="0" w:leftChars="0" w:firstLine="0" w:firstLineChars="0"/>
                        <w:jc w:val="both"/>
                      </w:pPr>
                      <w:r>
                        <w:rPr>
                          <w:rFonts w:hint="eastAsia"/>
                          <w:sz w:val="21"/>
                          <w:szCs w:val="21"/>
                          <w:lang w:eastAsia="zh-CN"/>
                        </w:rPr>
                        <w:t>此处粘贴</w:t>
                      </w:r>
                      <w:r>
                        <w:rPr>
                          <w:rFonts w:hint="eastAsia"/>
                          <w:sz w:val="21"/>
                          <w:szCs w:val="21"/>
                        </w:rPr>
                        <w:t>法定代表人身份证</w:t>
                      </w:r>
                    </w:p>
                    <w:p>
                      <w:pPr>
                        <w:spacing w:line="240" w:lineRule="auto"/>
                        <w:ind w:firstLine="1054" w:firstLineChars="500"/>
                        <w:jc w:val="both"/>
                        <w:rPr>
                          <w:rFonts w:hint="eastAsia" w:eastAsia="宋体"/>
                          <w:sz w:val="21"/>
                          <w:szCs w:val="21"/>
                          <w:lang w:eastAsia="zh-CN"/>
                        </w:rPr>
                      </w:pPr>
                      <w:r>
                        <w:rPr>
                          <w:b/>
                          <w:bCs/>
                          <w:sz w:val="21"/>
                          <w:szCs w:val="21"/>
                        </w:rPr>
                        <w:t>正面</w:t>
                      </w:r>
                    </w:p>
                  </w:txbxContent>
                </v:textbox>
              </v:roundrect>
            </w:pict>
          </mc:Fallback>
        </mc:AlternateContent>
      </w:r>
      <w:r>
        <w:rPr>
          <w:szCs w:val="22"/>
        </w:rPr>
        <mc:AlternateContent>
          <mc:Choice Requires="wps">
            <w:drawing>
              <wp:anchor distT="0" distB="0" distL="114300" distR="114300" simplePos="0" relativeHeight="251660288" behindDoc="0" locked="0" layoutInCell="1" allowOverlap="1">
                <wp:simplePos x="0" y="0"/>
                <wp:positionH relativeFrom="column">
                  <wp:posOffset>2668905</wp:posOffset>
                </wp:positionH>
                <wp:positionV relativeFrom="paragraph">
                  <wp:posOffset>127635</wp:posOffset>
                </wp:positionV>
                <wp:extent cx="2056765" cy="1233805"/>
                <wp:effectExtent l="5080" t="4445" r="14605" b="1905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2056765" cy="1233805"/>
                        </a:xfrm>
                        <a:prstGeom prst="roundRect">
                          <a:avLst>
                            <a:gd name="adj" fmla="val 16667"/>
                          </a:avLst>
                        </a:prstGeom>
                        <a:solidFill>
                          <a:srgbClr val="FFFFFF"/>
                        </a:solidFill>
                        <a:ln w="9525" cap="rnd">
                          <a:solidFill>
                            <a:srgbClr val="000000"/>
                          </a:solidFill>
                          <a:prstDash val="sysDot"/>
                          <a:round/>
                        </a:ln>
                        <a:effectLst/>
                      </wps:spPr>
                      <wps:txbx>
                        <w:txbxContent>
                          <w:p>
                            <w:pPr>
                              <w:spacing w:line="240" w:lineRule="auto"/>
                              <w:ind w:left="0" w:leftChars="0" w:firstLine="0" w:firstLineChars="0"/>
                              <w:jc w:val="both"/>
                              <w:rPr>
                                <w:rFonts w:hint="eastAsia"/>
                                <w:sz w:val="21"/>
                                <w:szCs w:val="21"/>
                                <w:lang w:eastAsia="zh-CN"/>
                              </w:rPr>
                            </w:pPr>
                          </w:p>
                          <w:p>
                            <w:pPr>
                              <w:spacing w:line="240" w:lineRule="auto"/>
                              <w:ind w:left="0" w:leftChars="0" w:firstLine="0" w:firstLineChars="0"/>
                              <w:jc w:val="both"/>
                              <w:rPr>
                                <w:sz w:val="21"/>
                                <w:szCs w:val="21"/>
                              </w:rPr>
                            </w:pPr>
                            <w:r>
                              <w:rPr>
                                <w:rFonts w:hint="eastAsia"/>
                                <w:sz w:val="21"/>
                                <w:szCs w:val="21"/>
                                <w:lang w:eastAsia="zh-CN"/>
                              </w:rPr>
                              <w:t>此处粘贴</w:t>
                            </w:r>
                            <w:r>
                              <w:rPr>
                                <w:rFonts w:hint="eastAsia"/>
                                <w:sz w:val="21"/>
                                <w:szCs w:val="21"/>
                              </w:rPr>
                              <w:t>法定代表人身份证</w:t>
                            </w:r>
                          </w:p>
                          <w:p>
                            <w:pPr>
                              <w:spacing w:line="240" w:lineRule="auto"/>
                              <w:ind w:firstLine="1264" w:firstLineChars="600"/>
                              <w:jc w:val="both"/>
                              <w:rPr>
                                <w:sz w:val="21"/>
                                <w:szCs w:val="21"/>
                              </w:rPr>
                            </w:pPr>
                            <w:r>
                              <w:rPr>
                                <w:rFonts w:hint="eastAsia"/>
                                <w:b/>
                                <w:bCs/>
                                <w:sz w:val="21"/>
                                <w:szCs w:val="21"/>
                                <w:lang w:eastAsia="zh-CN"/>
                              </w:rPr>
                              <w:t>反</w:t>
                            </w:r>
                            <w:r>
                              <w:rPr>
                                <w:b/>
                                <w:bCs/>
                                <w:sz w:val="21"/>
                                <w:szCs w:val="21"/>
                              </w:rPr>
                              <w:t>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10.15pt;margin-top:10.05pt;height:97.15pt;width:161.95pt;z-index:251660288;mso-width-relative:page;mso-height-relative:page;" fillcolor="#FFFFFF" filled="t" stroked="t" coordsize="21600,21600" arcsize="0.166666666666667" o:gfxdata="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Cfu0Xc2QAAAAoB&#10;AAAPAAAAAAAAAAEAIAAAADgAAABkcnMvZG93bnJldi54bWxQSwECFAAUAAAACACHTuJAOYHs6XYC&#10;AADXBAAADgAAAAAAAAABACAAAAA+AQAAZHJzL2Uyb0RvYy54bWxQSwUGAAAAAAYABgBZAQAAJgYA&#10;AAAA&#10;">
                <v:fill on="t" focussize="0,0"/>
                <v:stroke color="#000000" joinstyle="round" dashstyle="1 1" endcap="round"/>
                <v:imagedata o:title=""/>
                <o:lock v:ext="edit" aspectratio="f"/>
                <v:textbox>
                  <w:txbxContent>
                    <w:p>
                      <w:pPr>
                        <w:spacing w:line="240" w:lineRule="auto"/>
                        <w:ind w:left="0" w:leftChars="0" w:firstLine="0" w:firstLineChars="0"/>
                        <w:jc w:val="both"/>
                        <w:rPr>
                          <w:rFonts w:hint="eastAsia"/>
                          <w:sz w:val="21"/>
                          <w:szCs w:val="21"/>
                          <w:lang w:eastAsia="zh-CN"/>
                        </w:rPr>
                      </w:pPr>
                    </w:p>
                    <w:p>
                      <w:pPr>
                        <w:spacing w:line="240" w:lineRule="auto"/>
                        <w:ind w:left="0" w:leftChars="0" w:firstLine="0" w:firstLineChars="0"/>
                        <w:jc w:val="both"/>
                        <w:rPr>
                          <w:sz w:val="21"/>
                          <w:szCs w:val="21"/>
                        </w:rPr>
                      </w:pPr>
                      <w:r>
                        <w:rPr>
                          <w:rFonts w:hint="eastAsia"/>
                          <w:sz w:val="21"/>
                          <w:szCs w:val="21"/>
                          <w:lang w:eastAsia="zh-CN"/>
                        </w:rPr>
                        <w:t>此处粘贴</w:t>
                      </w:r>
                      <w:r>
                        <w:rPr>
                          <w:rFonts w:hint="eastAsia"/>
                          <w:sz w:val="21"/>
                          <w:szCs w:val="21"/>
                        </w:rPr>
                        <w:t>法定代表人身份证</w:t>
                      </w:r>
                    </w:p>
                    <w:p>
                      <w:pPr>
                        <w:spacing w:line="240" w:lineRule="auto"/>
                        <w:ind w:firstLine="1264" w:firstLineChars="600"/>
                        <w:jc w:val="both"/>
                        <w:rPr>
                          <w:sz w:val="21"/>
                          <w:szCs w:val="21"/>
                        </w:rPr>
                      </w:pPr>
                      <w:r>
                        <w:rPr>
                          <w:rFonts w:hint="eastAsia"/>
                          <w:b/>
                          <w:bCs/>
                          <w:sz w:val="21"/>
                          <w:szCs w:val="21"/>
                          <w:lang w:eastAsia="zh-CN"/>
                        </w:rPr>
                        <w:t>反</w:t>
                      </w:r>
                      <w:r>
                        <w:rPr>
                          <w:b/>
                          <w:bCs/>
                          <w:sz w:val="21"/>
                          <w:szCs w:val="21"/>
                        </w:rPr>
                        <w:t>面</w:t>
                      </w:r>
                    </w:p>
                  </w:txbxContent>
                </v:textbox>
              </v:roundrect>
            </w:pict>
          </mc:Fallback>
        </mc:AlternateContent>
      </w:r>
    </w:p>
    <w:p>
      <w:pPr>
        <w:keepNext w:val="0"/>
        <w:keepLines w:val="0"/>
        <w:pageBreakBefore w:val="0"/>
        <w:kinsoku/>
        <w:wordWrap/>
        <w:overflowPunct/>
        <w:topLinePunct w:val="0"/>
        <w:bidi w:val="0"/>
        <w:snapToGrid/>
        <w:spacing w:line="560" w:lineRule="exact"/>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三、项目人员资质及社保证明</w:t>
      </w:r>
    </w:p>
    <w:p>
      <w:pPr>
        <w:keepNext w:val="0"/>
        <w:keepLines w:val="0"/>
        <w:pageBreakBefore w:val="0"/>
        <w:numPr>
          <w:ilvl w:val="0"/>
          <w:numId w:val="0"/>
        </w:numPr>
        <w:kinsoku/>
        <w:wordWrap/>
        <w:overflowPunct/>
        <w:topLinePunct w:val="0"/>
        <w:bidi w:val="0"/>
        <w:snapToGrid/>
        <w:spacing w:line="560" w:lineRule="exact"/>
        <w:ind w:firstLine="600" w:firstLineChars="200"/>
        <w:rPr>
          <w:rFonts w:hint="eastAsia" w:ascii="仿宋_GB2312" w:hAnsi="仿宋_GB2312" w:eastAsia="仿宋_GB2312" w:cs="仿宋_GB2312"/>
          <w:bCs w:val="0"/>
          <w:color w:val="auto"/>
          <w:kern w:val="2"/>
          <w:sz w:val="30"/>
          <w:szCs w:val="30"/>
          <w:highlight w:val="none"/>
          <w:lang w:val="en-US" w:eastAsia="zh-CN" w:bidi="ar-SA"/>
        </w:rPr>
      </w:pPr>
      <w:r>
        <w:rPr>
          <w:rFonts w:hint="eastAsia" w:ascii="仿宋_GB2312" w:hAnsi="仿宋_GB2312" w:eastAsia="仿宋_GB2312" w:cs="仿宋_GB2312"/>
          <w:color w:val="auto"/>
          <w:sz w:val="30"/>
          <w:szCs w:val="30"/>
          <w:lang w:val="en-US" w:eastAsia="zh-CN"/>
        </w:rPr>
        <w:t>填写下表并提供项目人员距本项目开标时间前</w:t>
      </w:r>
      <w:r>
        <w:rPr>
          <w:rFonts w:hint="eastAsia" w:ascii="仿宋_GB2312" w:hAnsi="仿宋_GB2312" w:cs="仿宋_GB2312"/>
          <w:color w:val="auto"/>
          <w:sz w:val="30"/>
          <w:szCs w:val="30"/>
          <w:lang w:val="en-US" w:eastAsia="zh-CN"/>
        </w:rPr>
        <w:t>3</w:t>
      </w:r>
      <w:r>
        <w:rPr>
          <w:rFonts w:hint="eastAsia" w:ascii="仿宋_GB2312" w:hAnsi="仿宋_GB2312" w:eastAsia="仿宋_GB2312" w:cs="仿宋_GB2312"/>
          <w:color w:val="auto"/>
          <w:sz w:val="30"/>
          <w:szCs w:val="30"/>
          <w:lang w:val="en-US" w:eastAsia="zh-CN"/>
        </w:rPr>
        <w:t>个月连续缴纳社保证明，项目负责人及参与人员</w:t>
      </w:r>
      <w:r>
        <w:rPr>
          <w:rFonts w:hint="eastAsia" w:ascii="仿宋_GB2312" w:hAnsi="仿宋_GB2312" w:eastAsia="仿宋_GB2312" w:cs="仿宋_GB2312"/>
          <w:bCs w:val="0"/>
          <w:color w:val="auto"/>
          <w:kern w:val="2"/>
          <w:sz w:val="30"/>
          <w:szCs w:val="30"/>
          <w:highlight w:val="none"/>
          <w:lang w:val="en-US" w:eastAsia="zh-CN" w:bidi="ar-SA"/>
        </w:rPr>
        <w:t>提供相关证书、经验证明或项目合同等证明资料。</w:t>
      </w:r>
    </w:p>
    <w:p>
      <w:pPr>
        <w:pStyle w:val="2"/>
        <w:keepNext w:val="0"/>
        <w:keepLines w:val="0"/>
        <w:pageBreakBefore w:val="0"/>
        <w:kinsoku/>
        <w:wordWrap/>
        <w:overflowPunct/>
        <w:topLinePunct w:val="0"/>
        <w:bidi w:val="0"/>
        <w:snapToGrid/>
        <w:spacing w:line="560" w:lineRule="exac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p>
    <w:p>
      <w:pPr>
        <w:keepNext w:val="0"/>
        <w:keepLines w:val="0"/>
        <w:pageBreakBefore w:val="0"/>
        <w:kinsoku/>
        <w:wordWrap/>
        <w:overflowPunct/>
        <w:topLinePunct w:val="0"/>
        <w:bidi w:val="0"/>
        <w:snapToGrid/>
        <w:spacing w:line="560" w:lineRule="exact"/>
        <w:ind w:firstLine="1960" w:firstLineChars="700"/>
        <w:rPr>
          <w:rFonts w:hint="default" w:ascii="仿宋_GB2312" w:hAnsi="仿宋_GB2312" w:eastAsia="仿宋_GB2312" w:cs="仿宋_GB2312"/>
          <w:sz w:val="30"/>
          <w:szCs w:val="30"/>
          <w:lang w:val="en-US" w:eastAsia="zh-CN"/>
        </w:rPr>
      </w:pPr>
      <w:r>
        <w:rPr>
          <w:rFonts w:hint="eastAsia" w:ascii="方正小标宋_GBK" w:hAnsi="方正小标宋_GBK" w:eastAsia="方正小标宋_GBK" w:cs="方正小标宋_GBK"/>
          <w:b w:val="0"/>
          <w:bCs/>
          <w:kern w:val="0"/>
          <w:sz w:val="28"/>
          <w:szCs w:val="28"/>
          <w:lang w:val="en-US" w:eastAsia="zh-CN"/>
        </w:rPr>
        <w:t>项目人员信息表</w:t>
      </w:r>
      <w:r>
        <w:rPr>
          <w:rFonts w:hint="eastAsia" w:ascii="仿宋_GB2312" w:hAnsi="仿宋_GB2312" w:eastAsia="仿宋_GB2312" w:cs="仿宋_GB2312"/>
          <w:sz w:val="30"/>
          <w:szCs w:val="30"/>
          <w:lang w:eastAsia="zh-CN"/>
        </w:rPr>
        <w:t>（参考，可自拟）</w:t>
      </w:r>
    </w:p>
    <w:p>
      <w:pPr>
        <w:pStyle w:val="2"/>
        <w:keepNext w:val="0"/>
        <w:keepLines w:val="0"/>
        <w:pageBreakBefore w:val="0"/>
        <w:kinsoku/>
        <w:wordWrap/>
        <w:overflowPunct/>
        <w:topLinePunct w:val="0"/>
        <w:bidi w:val="0"/>
        <w:snapToGrid/>
        <w:spacing w:line="560" w:lineRule="exact"/>
        <w:rPr>
          <w:rFonts w:hint="eastAsia" w:ascii="仿宋_GB2312" w:hAnsi="仿宋_GB2312" w:eastAsia="仿宋_GB2312" w:cs="仿宋_GB2312"/>
          <w:b w:val="0"/>
          <w:bCs w:val="0"/>
          <w:sz w:val="24"/>
          <w:szCs w:val="24"/>
          <w:lang w:eastAsia="zh-CN"/>
        </w:rPr>
      </w:pPr>
    </w:p>
    <w:p>
      <w:pPr>
        <w:pStyle w:val="2"/>
        <w:keepNext w:val="0"/>
        <w:keepLines w:val="0"/>
        <w:pageBreakBefore w:val="0"/>
        <w:kinsoku/>
        <w:wordWrap/>
        <w:overflowPunct/>
        <w:topLinePunct w:val="0"/>
        <w:bidi w:val="0"/>
        <w:snapToGrid/>
        <w:spacing w:line="560" w:lineRule="exact"/>
        <w:rPr>
          <w:rFonts w:hint="eastAsia"/>
          <w:b w:val="0"/>
          <w:bCs w:val="0"/>
          <w:sz w:val="24"/>
          <w:szCs w:val="24"/>
          <w:lang w:eastAsia="zh-CN"/>
        </w:rPr>
      </w:pP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供应商名称</w:t>
      </w:r>
      <w:r>
        <w:rPr>
          <w:rFonts w:hint="eastAsia" w:ascii="仿宋_GB2312" w:hAnsi="仿宋_GB2312" w:eastAsia="仿宋_GB2312" w:cs="仿宋_GB2312"/>
          <w:b w:val="0"/>
          <w:bCs w:val="0"/>
          <w:sz w:val="24"/>
          <w:szCs w:val="24"/>
          <w:lang w:eastAsia="zh-CN"/>
        </w:rPr>
        <w:t>（盖章）</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法定</w:t>
      </w:r>
      <w:r>
        <w:rPr>
          <w:rFonts w:hint="eastAsia" w:ascii="仿宋_GB2312" w:hAnsi="仿宋_GB2312" w:eastAsia="仿宋_GB2312" w:cs="仿宋_GB2312"/>
          <w:b w:val="0"/>
          <w:bCs w:val="0"/>
          <w:sz w:val="24"/>
          <w:szCs w:val="24"/>
        </w:rPr>
        <w:t>代表</w:t>
      </w:r>
      <w:r>
        <w:rPr>
          <w:rFonts w:hint="eastAsia" w:ascii="仿宋_GB2312" w:hAnsi="仿宋_GB2312" w:eastAsia="仿宋_GB2312" w:cs="仿宋_GB2312"/>
          <w:b w:val="0"/>
          <w:bCs w:val="0"/>
          <w:sz w:val="24"/>
          <w:szCs w:val="24"/>
          <w:lang w:eastAsia="zh-CN"/>
        </w:rPr>
        <w:t>人</w:t>
      </w:r>
      <w:r>
        <w:rPr>
          <w:rFonts w:hint="eastAsia" w:ascii="仿宋_GB2312" w:hAnsi="仿宋_GB2312" w:eastAsia="仿宋_GB2312" w:cs="仿宋_GB2312"/>
          <w:b w:val="0"/>
          <w:bCs w:val="0"/>
          <w:sz w:val="24"/>
          <w:szCs w:val="24"/>
        </w:rPr>
        <w:t>姓名：</w:t>
      </w:r>
    </w:p>
    <w:tbl>
      <w:tblPr>
        <w:tblStyle w:val="12"/>
        <w:tblpPr w:leftFromText="180" w:rightFromText="180" w:vertAnchor="text" w:horzAnchor="page" w:tblpX="1414" w:tblpY="147"/>
        <w:tblOverlap w:val="never"/>
        <w:tblW w:w="904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600"/>
        <w:gridCol w:w="1200"/>
        <w:gridCol w:w="1290"/>
        <w:gridCol w:w="1530"/>
        <w:gridCol w:w="1650"/>
        <w:gridCol w:w="1470"/>
        <w:gridCol w:w="130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序号</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项目人员类别</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51" w:firstLineChars="300"/>
              <w:jc w:val="both"/>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姓 名</w:t>
            </w: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证件号码</w:t>
            </w: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51" w:firstLineChars="300"/>
              <w:jc w:val="both"/>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工作年限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1"/>
                <w:szCs w:val="11"/>
                <w:lang w:val="en-US" w:eastAsia="zh-CN"/>
              </w:rPr>
              <w:t>（截止招标公告发布日）</w:t>
            </w: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具备经验、资质、证书说明</w:t>
            </w: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佐证材料清单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1</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301" w:firstLineChars="200"/>
              <w:jc w:val="both"/>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主负责人</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1.身份证件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2.资质证明</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lang w:val="en-US" w:eastAsia="zh-CN"/>
              </w:rPr>
            </w:pPr>
            <w:r>
              <w:rPr>
                <w:rFonts w:hint="eastAsia" w:ascii="仿宋_GB2312" w:hAnsi="仿宋_GB2312" w:eastAsia="仿宋_GB2312" w:cs="仿宋_GB2312"/>
                <w:b/>
                <w:bCs/>
                <w:sz w:val="15"/>
                <w:szCs w:val="15"/>
                <w:lang w:val="en-US" w:eastAsia="zh-CN"/>
              </w:rPr>
              <w:t>3.社保证明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lang w:val="en-US" w:eastAsia="zh-CN"/>
              </w:rPr>
            </w:pPr>
            <w:r>
              <w:rPr>
                <w:rFonts w:hint="default" w:ascii="仿宋_GB2312" w:hAnsi="仿宋_GB2312" w:eastAsia="仿宋_GB2312" w:cs="仿宋_GB2312"/>
                <w:b/>
                <w:bCs/>
                <w:sz w:val="15"/>
                <w:szCs w:val="15"/>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2</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项目检查人员</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3</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其他（请注明）</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15"/>
                <w:szCs w:val="15"/>
                <w:lang w:val="en-US" w:eastAsia="zh-CN"/>
              </w:rPr>
            </w:pPr>
          </w:p>
        </w:tc>
      </w:tr>
    </w:tbl>
    <w:p>
      <w:pPr>
        <w:keepNext w:val="0"/>
        <w:keepLines w:val="0"/>
        <w:pageBreakBefore w:val="0"/>
        <w:kinsoku/>
        <w:wordWrap/>
        <w:overflowPunct/>
        <w:topLinePunct w:val="0"/>
        <w:bidi w:val="0"/>
        <w:snapToGrid/>
        <w:spacing w:line="560" w:lineRule="exact"/>
        <w:ind w:left="1048" w:leftChars="130" w:hanging="632" w:hangingChars="3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注：1.项目人员具备的经验、资质、证明、社保证明等材料须按照表格填报人员顺序依次提供，并与佐证材料清单一一对应；</w:t>
      </w:r>
    </w:p>
    <w:p>
      <w:pPr>
        <w:keepNext w:val="0"/>
        <w:keepLines w:val="0"/>
        <w:pageBreakBefore w:val="0"/>
        <w:kinsoku/>
        <w:wordWrap/>
        <w:overflowPunct/>
        <w:topLinePunct w:val="0"/>
        <w:bidi w:val="0"/>
        <w:snapToGrid/>
        <w:spacing w:line="560" w:lineRule="exact"/>
        <w:ind w:left="1042" w:leftChars="260" w:hanging="210" w:hangingChars="100"/>
        <w:rPr>
          <w:rFonts w:hint="eastAsia" w:ascii="仿宋_GB2312" w:hAnsi="仿宋_GB2312" w:eastAsia="仿宋_GB2312" w:cs="仿宋_GB2312"/>
          <w:b/>
          <w:bCs/>
          <w:sz w:val="28"/>
          <w:szCs w:val="28"/>
          <w:lang w:eastAsia="zh-CN"/>
        </w:rPr>
      </w:pPr>
      <w:r>
        <w:rPr>
          <w:rFonts w:hint="eastAsia" w:ascii="宋体" w:hAnsi="宋体" w:eastAsia="宋体" w:cs="Times New Roman"/>
          <w:b/>
          <w:sz w:val="21"/>
          <w:szCs w:val="21"/>
          <w:lang w:val="en-US" w:eastAsia="zh-CN"/>
        </w:rPr>
        <w:t>2 .本表格仅为指导性范本，可自拟。</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b/>
          <w:bCs/>
          <w:sz w:val="28"/>
          <w:szCs w:val="28"/>
          <w:lang w:eastAsia="zh-CN"/>
        </w:rPr>
        <w:t>四、声明及承诺函</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30"/>
          <w:szCs w:val="30"/>
          <w:lang w:val="en-US" w:eastAsia="zh-CN"/>
        </w:rPr>
        <w:t xml:space="preserve">   </w:t>
      </w:r>
    </w:p>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3"/>
        <w:rPr>
          <w:rFonts w:hint="eastAsia"/>
        </w:rPr>
      </w:pPr>
    </w:p>
    <w:p>
      <w:pPr>
        <w:keepNext w:val="0"/>
        <w:keepLines w:val="0"/>
        <w:pageBreakBefore w:val="0"/>
        <w:kinsoku/>
        <w:wordWrap/>
        <w:overflowPunct/>
        <w:topLinePunct w:val="0"/>
        <w:bidi w:val="0"/>
        <w:snapToGrid/>
        <w:spacing w:line="560" w:lineRule="exact"/>
        <w:jc w:val="center"/>
        <w:rPr>
          <w:rFonts w:hint="eastAsia" w:ascii="方正小标宋_GBK" w:hAnsi="方正小标宋_GBK" w:eastAsia="方正小标宋_GBK" w:cs="方正小标宋_GBK"/>
          <w:b w:val="0"/>
          <w:bCs/>
          <w:kern w:val="0"/>
          <w:sz w:val="28"/>
          <w:szCs w:val="28"/>
          <w:lang w:eastAsia="zh-CN"/>
        </w:rPr>
      </w:pPr>
      <w:r>
        <w:rPr>
          <w:rFonts w:hint="eastAsia" w:ascii="方正小标宋_GBK" w:hAnsi="方正小标宋_GBK" w:eastAsia="方正小标宋_GBK" w:cs="方正小标宋_GBK"/>
          <w:b w:val="0"/>
          <w:bCs/>
          <w:kern w:val="0"/>
          <w:sz w:val="28"/>
          <w:szCs w:val="28"/>
        </w:rPr>
        <w:t>声</w:t>
      </w:r>
      <w:r>
        <w:rPr>
          <w:rFonts w:hint="eastAsia" w:ascii="方正小标宋_GBK" w:hAnsi="方正小标宋_GBK" w:eastAsia="方正小标宋_GBK" w:cs="方正小标宋_GBK"/>
          <w:b w:val="0"/>
          <w:bCs/>
          <w:kern w:val="0"/>
          <w:sz w:val="28"/>
          <w:szCs w:val="28"/>
          <w:lang w:val="en-US" w:eastAsia="zh-CN"/>
        </w:rPr>
        <w:t xml:space="preserve"> </w:t>
      </w:r>
      <w:r>
        <w:rPr>
          <w:rFonts w:hint="eastAsia" w:ascii="方正小标宋_GBK" w:hAnsi="方正小标宋_GBK" w:eastAsia="方正小标宋_GBK" w:cs="方正小标宋_GBK"/>
          <w:b w:val="0"/>
          <w:bCs/>
          <w:kern w:val="0"/>
          <w:sz w:val="28"/>
          <w:szCs w:val="28"/>
        </w:rPr>
        <w:t>明</w:t>
      </w:r>
      <w:r>
        <w:rPr>
          <w:rFonts w:hint="eastAsia" w:ascii="方正小标宋_GBK" w:hAnsi="方正小标宋_GBK" w:eastAsia="方正小标宋_GBK" w:cs="方正小标宋_GBK"/>
          <w:b w:val="0"/>
          <w:bCs/>
          <w:kern w:val="0"/>
          <w:sz w:val="28"/>
          <w:szCs w:val="28"/>
          <w:lang w:val="en-US" w:eastAsia="zh-CN"/>
        </w:rPr>
        <w:t xml:space="preserve"> </w:t>
      </w:r>
      <w:r>
        <w:rPr>
          <w:rFonts w:hint="eastAsia" w:ascii="方正小标宋_GBK" w:hAnsi="方正小标宋_GBK" w:eastAsia="方正小标宋_GBK" w:cs="方正小标宋_GBK"/>
          <w:b w:val="0"/>
          <w:bCs/>
          <w:kern w:val="0"/>
          <w:sz w:val="28"/>
          <w:szCs w:val="28"/>
          <w:lang w:eastAsia="zh-CN"/>
        </w:rPr>
        <w:t>函</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深圳市罗湖区</w:t>
      </w:r>
      <w:r>
        <w:rPr>
          <w:rFonts w:hint="eastAsia" w:ascii="仿宋_GB2312" w:hAnsi="仿宋_GB2312" w:eastAsia="仿宋_GB2312" w:cs="仿宋_GB2312"/>
          <w:sz w:val="30"/>
          <w:szCs w:val="30"/>
          <w:u w:val="single"/>
          <w:lang w:eastAsia="zh-CN"/>
        </w:rPr>
        <w:t>建设工程监管和住房保障中心</w:t>
      </w:r>
      <w:r>
        <w:rPr>
          <w:rFonts w:hint="eastAsia" w:ascii="仿宋_GB2312" w:hAnsi="仿宋_GB2312" w:eastAsia="仿宋_GB2312" w:cs="仿宋_GB2312"/>
          <w:sz w:val="30"/>
          <w:szCs w:val="30"/>
        </w:rPr>
        <w:t xml:space="preserve">：                      </w:t>
      </w:r>
    </w:p>
    <w:p>
      <w:pPr>
        <w:keepNext w:val="0"/>
        <w:keepLines w:val="0"/>
        <w:pageBreakBefore w:val="0"/>
        <w:kinsoku/>
        <w:wordWrap/>
        <w:overflowPunct/>
        <w:topLinePunct w:val="0"/>
        <w:bidi w:val="0"/>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本公司就参加</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项目投标工作，作出郑重声明：</w:t>
      </w:r>
    </w:p>
    <w:p>
      <w:pPr>
        <w:keepNext w:val="0"/>
        <w:keepLines w:val="0"/>
        <w:pageBreakBefore w:val="0"/>
        <w:kinsoku/>
        <w:wordWrap/>
        <w:overflowPunct/>
        <w:topLinePunct w:val="0"/>
        <w:bidi w:val="0"/>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我公司已完全理解该项目招标公告所列明的全部条件，亦保证我公司完全符合本项目的投标条件。</w:t>
      </w:r>
    </w:p>
    <w:p>
      <w:pPr>
        <w:keepNext w:val="0"/>
        <w:keepLines w:val="0"/>
        <w:pageBreakBefore w:val="0"/>
        <w:kinsoku/>
        <w:wordWrap/>
        <w:overflowPunct/>
        <w:topLinePunct w:val="0"/>
        <w:bidi w:val="0"/>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我公司严格按照贵方提供的标书样本填写和提交相关内容，保证所提交的投标资料全部真实有效，并愿意向贵方及采购单位提供任何与本项目有关的数据、情况和技术资料。</w:t>
      </w:r>
    </w:p>
    <w:p>
      <w:pPr>
        <w:keepNext w:val="0"/>
        <w:keepLines w:val="0"/>
        <w:pageBreakBefore w:val="0"/>
        <w:kinsoku/>
        <w:wordWrap/>
        <w:overflowPunct/>
        <w:topLinePunct w:val="0"/>
        <w:bidi w:val="0"/>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保证遵守招标文件的规定，放弃提出对招标文件误解的权利。</w:t>
      </w:r>
    </w:p>
    <w:p>
      <w:pPr>
        <w:keepNext w:val="0"/>
        <w:keepLines w:val="0"/>
        <w:pageBreakBefore w:val="0"/>
        <w:kinsoku/>
        <w:wordWrap/>
        <w:overflowPunct/>
        <w:topLinePunct w:val="0"/>
        <w:bidi w:val="0"/>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以上声明若有违反，一经查实，本人和本公司愿意接受有关部门的相应处罚，并愿意承担由此带来的法律后果。</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p>
      <w:pPr>
        <w:keepNext w:val="0"/>
        <w:keepLines w:val="0"/>
        <w:pageBreakBefore w:val="0"/>
        <w:kinsoku/>
        <w:wordWrap/>
        <w:overflowPunct/>
        <w:topLinePunct w:val="0"/>
        <w:bidi w:val="0"/>
        <w:snapToGrid/>
        <w:spacing w:line="560" w:lineRule="exact"/>
        <w:ind w:firstLine="3000" w:firstLineChars="10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投标供应商</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盖</w:t>
      </w:r>
      <w:r>
        <w:rPr>
          <w:rFonts w:hint="eastAsia" w:ascii="仿宋_GB2312" w:hAnsi="仿宋_GB2312" w:eastAsia="仿宋_GB2312" w:cs="仿宋_GB2312"/>
          <w:sz w:val="30"/>
          <w:szCs w:val="30"/>
        </w:rPr>
        <w:t xml:space="preserve">公章）： </w:t>
      </w:r>
    </w:p>
    <w:p>
      <w:pPr>
        <w:keepNext w:val="0"/>
        <w:keepLines w:val="0"/>
        <w:pageBreakBefore w:val="0"/>
        <w:kinsoku/>
        <w:wordWrap/>
        <w:overflowPunct/>
        <w:topLinePunct w:val="0"/>
        <w:bidi w:val="0"/>
        <w:snapToGrid/>
        <w:spacing w:line="560" w:lineRule="exact"/>
        <w:ind w:left="4839" w:leftChars="0" w:hanging="4839" w:hangingChars="1613"/>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声明人（法定代表人）签字：</w:t>
      </w:r>
    </w:p>
    <w:p>
      <w:pPr>
        <w:keepNext w:val="0"/>
        <w:keepLines w:val="0"/>
        <w:pageBreakBefore w:val="0"/>
        <w:kinsoku/>
        <w:wordWrap/>
        <w:overflowPunct/>
        <w:topLinePunct w:val="0"/>
        <w:bidi w:val="0"/>
        <w:snapToGrid/>
        <w:spacing w:line="560" w:lineRule="exact"/>
        <w:ind w:left="4839" w:leftChars="0" w:hanging="4839" w:hangingChars="1613"/>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声明人（法定代表人授权委托人）签字：</w:t>
      </w:r>
    </w:p>
    <w:p>
      <w:pPr>
        <w:keepNext w:val="0"/>
        <w:keepLines w:val="0"/>
        <w:pageBreakBefore w:val="0"/>
        <w:kinsoku/>
        <w:wordWrap/>
        <w:overflowPunct/>
        <w:topLinePunct w:val="0"/>
        <w:bidi w:val="0"/>
        <w:snapToGrid/>
        <w:spacing w:line="560" w:lineRule="exact"/>
        <w:ind w:left="4839" w:leftChars="0" w:hanging="4839" w:hangingChars="1613"/>
        <w:jc w:val="center"/>
        <w:rPr>
          <w:rFonts w:hint="eastAsia" w:ascii="仿宋_GB2312" w:hAnsi="仿宋_GB2312" w:eastAsia="仿宋_GB2312" w:cs="仿宋_GB2312"/>
          <w:sz w:val="30"/>
          <w:szCs w:val="30"/>
        </w:rPr>
      </w:pP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rPr>
        <w:t xml:space="preserve">年   月   日  </w:t>
      </w:r>
    </w:p>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3"/>
        <w:rPr>
          <w:rFonts w:hint="eastAsia"/>
        </w:rPr>
      </w:pPr>
    </w:p>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sz w:val="30"/>
          <w:szCs w:val="30"/>
        </w:rPr>
      </w:pPr>
    </w:p>
    <w:p>
      <w:pPr>
        <w:keepNext w:val="0"/>
        <w:keepLines w:val="0"/>
        <w:pageBreakBefore w:val="0"/>
        <w:kinsoku/>
        <w:wordWrap/>
        <w:overflowPunct/>
        <w:topLinePunct w:val="0"/>
        <w:bidi w:val="0"/>
        <w:snapToGrid/>
        <w:spacing w:line="560" w:lineRule="exact"/>
        <w:ind w:firstLine="3360" w:firstLineChars="1200"/>
        <w:jc w:val="both"/>
        <w:rPr>
          <w:rFonts w:hint="eastAsia" w:ascii="方正小标宋_GBK" w:hAnsi="方正小标宋_GBK" w:eastAsia="方正小标宋_GBK" w:cs="方正小标宋_GBK"/>
          <w:b w:val="0"/>
          <w:bCs/>
          <w:kern w:val="0"/>
          <w:sz w:val="28"/>
          <w:szCs w:val="28"/>
        </w:rPr>
      </w:pPr>
      <w:r>
        <w:rPr>
          <w:rFonts w:hint="eastAsia" w:ascii="方正小标宋_GBK" w:hAnsi="方正小标宋_GBK" w:eastAsia="方正小标宋_GBK" w:cs="方正小标宋_GBK"/>
          <w:b w:val="0"/>
          <w:bCs/>
          <w:kern w:val="0"/>
          <w:sz w:val="28"/>
          <w:szCs w:val="28"/>
        </w:rPr>
        <w:t>承</w:t>
      </w:r>
      <w:r>
        <w:rPr>
          <w:rFonts w:hint="eastAsia" w:ascii="方正小标宋_GBK" w:hAnsi="方正小标宋_GBK" w:eastAsia="方正小标宋_GBK" w:cs="方正小标宋_GBK"/>
          <w:b w:val="0"/>
          <w:bCs/>
          <w:kern w:val="0"/>
          <w:sz w:val="28"/>
          <w:szCs w:val="28"/>
          <w:lang w:val="en-US" w:eastAsia="zh-CN"/>
        </w:rPr>
        <w:t xml:space="preserve"> </w:t>
      </w:r>
      <w:r>
        <w:rPr>
          <w:rFonts w:hint="eastAsia" w:ascii="方正小标宋_GBK" w:hAnsi="方正小标宋_GBK" w:eastAsia="方正小标宋_GBK" w:cs="方正小标宋_GBK"/>
          <w:b w:val="0"/>
          <w:bCs/>
          <w:kern w:val="0"/>
          <w:sz w:val="28"/>
          <w:szCs w:val="28"/>
        </w:rPr>
        <w:t>诺</w:t>
      </w:r>
      <w:r>
        <w:rPr>
          <w:rFonts w:hint="eastAsia" w:ascii="方正小标宋_GBK" w:hAnsi="方正小标宋_GBK" w:eastAsia="方正小标宋_GBK" w:cs="方正小标宋_GBK"/>
          <w:b w:val="0"/>
          <w:bCs/>
          <w:kern w:val="0"/>
          <w:sz w:val="28"/>
          <w:szCs w:val="28"/>
          <w:lang w:val="en-US" w:eastAsia="zh-CN"/>
        </w:rPr>
        <w:t xml:space="preserve"> </w:t>
      </w:r>
      <w:r>
        <w:rPr>
          <w:rFonts w:hint="eastAsia" w:ascii="方正小标宋_GBK" w:hAnsi="方正小标宋_GBK" w:eastAsia="方正小标宋_GBK" w:cs="方正小标宋_GBK"/>
          <w:b w:val="0"/>
          <w:bCs/>
          <w:kern w:val="0"/>
          <w:sz w:val="28"/>
          <w:szCs w:val="28"/>
        </w:rPr>
        <w:t>函</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深圳市罗湖区</w:t>
      </w:r>
      <w:r>
        <w:rPr>
          <w:rFonts w:hint="eastAsia" w:ascii="仿宋_GB2312" w:hAnsi="仿宋_GB2312" w:eastAsia="仿宋_GB2312" w:cs="仿宋_GB2312"/>
          <w:sz w:val="30"/>
          <w:szCs w:val="30"/>
          <w:u w:val="single"/>
          <w:lang w:eastAsia="zh-CN"/>
        </w:rPr>
        <w:t>建设工程监管和住房保障中心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我公司承诺，对本招标项目所提供的货物、工程或服务未侵犯知识产权。我公司已清楚，提供虚假承诺或者被有关单位确认为侵犯知识产权的，三年内不得参加政府采购活动。</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我公司承诺，参与本项目投标前三年内，在经营活动中没有重大违法记录，以及参与本项目政府采购活动时不存在被有关部门禁止参与政府采购活动且在有效期内的情况。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我公司保证，未被列入失信被执行人、重大税收违法案件当事人名单、政府采购严重违法失信行为记录名单。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我公司承诺，如填写情况与投标文件实质内容不符的，按《中华人民共和国政府采购法》第七十七条“（一）提供虚假材料谋取中标、成交的”追求责任，一年内不得参加政府采购活动。”</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我公司承诺，本项目非联合体投标，不存在分包。</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以上承诺，如有违反，愿依照国家相关法律处理，并承担由此给采购人带来的损失。</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投标</w:t>
      </w:r>
      <w:r>
        <w:rPr>
          <w:rFonts w:hint="eastAsia" w:ascii="仿宋_GB2312" w:hAnsi="仿宋_GB2312" w:eastAsia="仿宋_GB2312" w:cs="仿宋_GB2312"/>
          <w:sz w:val="30"/>
          <w:szCs w:val="30"/>
        </w:rPr>
        <w:t>供应商：（加盖单位公章）：</w:t>
      </w:r>
    </w:p>
    <w:p>
      <w:pPr>
        <w:keepNext w:val="0"/>
        <w:keepLines w:val="0"/>
        <w:pageBreakBefore w:val="0"/>
        <w:kinsoku/>
        <w:wordWrap/>
        <w:overflowPunct/>
        <w:topLinePunct w:val="0"/>
        <w:autoSpaceDE/>
        <w:autoSpaceDN/>
        <w:bidi w:val="0"/>
        <w:adjustRightInd/>
        <w:snapToGrid/>
        <w:spacing w:line="560" w:lineRule="exact"/>
        <w:ind w:firstLine="2400" w:firstLineChars="8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法定代表人或其委托代理人</w:t>
      </w:r>
      <w:r>
        <w:rPr>
          <w:rFonts w:hint="eastAsia" w:ascii="仿宋_GB2312" w:hAnsi="仿宋_GB2312" w:eastAsia="仿宋_GB2312" w:cs="仿宋_GB2312"/>
          <w:sz w:val="30"/>
          <w:szCs w:val="30"/>
          <w:lang w:eastAsia="zh-CN"/>
        </w:rPr>
        <w:t>（签字）</w:t>
      </w:r>
      <w:r>
        <w:rPr>
          <w:rFonts w:hint="eastAsia" w:ascii="仿宋_GB2312" w:hAnsi="仿宋_GB2312" w:eastAsia="仿宋_GB2312" w:cs="仿宋_GB2312"/>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3300" w:firstLineChars="1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黑体"/>
          <w:b/>
          <w:kern w:val="0"/>
          <w:sz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黑体"/>
          <w:b/>
          <w:kern w:val="0"/>
          <w:sz w:val="24"/>
        </w:rPr>
      </w:pPr>
    </w:p>
    <w:p>
      <w:pPr>
        <w:pStyle w:val="2"/>
        <w:keepNext w:val="0"/>
        <w:keepLines w:val="0"/>
        <w:pageBreakBefore w:val="0"/>
        <w:kinsoku/>
        <w:wordWrap/>
        <w:overflowPunct/>
        <w:topLinePunct w:val="0"/>
        <w:bidi w:val="0"/>
        <w:snapToGrid/>
        <w:spacing w:line="560" w:lineRule="exact"/>
        <w:ind w:left="0" w:leftChars="0" w:firstLine="0" w:firstLineChars="0"/>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0" w:firstLineChars="0"/>
        <w:jc w:val="both"/>
        <w:rPr>
          <w:rFonts w:hint="default" w:ascii="方正小标宋_GBK" w:hAnsi="方正小标宋_GBK" w:eastAsia="方正小标宋_GBK" w:cs="方正小标宋_GBK"/>
          <w:b w:val="0"/>
          <w:bCs w:val="0"/>
          <w:i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caps w:val="0"/>
          <w:color w:val="333333"/>
          <w:spacing w:val="0"/>
          <w:sz w:val="30"/>
          <w:szCs w:val="30"/>
          <w:shd w:val="clear" w:fill="FFFFFF"/>
          <w:lang w:eastAsia="zh-CN"/>
        </w:rPr>
        <w:t>第三部分</w:t>
      </w:r>
      <w:r>
        <w:rPr>
          <w:rFonts w:hint="eastAsia" w:ascii="方正小标宋_GBK" w:hAnsi="方正小标宋_GBK" w:eastAsia="方正小标宋_GBK" w:cs="方正小标宋_GBK"/>
          <w:b w:val="0"/>
          <w:bCs w:val="0"/>
          <w:i w:val="0"/>
          <w:caps w:val="0"/>
          <w:color w:val="333333"/>
          <w:spacing w:val="0"/>
          <w:sz w:val="30"/>
          <w:szCs w:val="30"/>
          <w:shd w:val="clear" w:fill="FFFFFF"/>
          <w:lang w:val="en-US" w:eastAsia="zh-CN"/>
        </w:rPr>
        <w:t xml:space="preserve">  标书文件</w:t>
      </w:r>
    </w:p>
    <w:p>
      <w:pPr>
        <w:keepNext w:val="0"/>
        <w:keepLines w:val="0"/>
        <w:pageBreakBefore w:val="0"/>
        <w:numPr>
          <w:ilvl w:val="0"/>
          <w:numId w:val="0"/>
        </w:numPr>
        <w:kinsoku/>
        <w:wordWrap/>
        <w:overflowPunct/>
        <w:topLinePunct w:val="0"/>
        <w:bidi w:val="0"/>
        <w:snapToGrid/>
        <w:spacing w:line="560" w:lineRule="exact"/>
        <w:rPr>
          <w:rFonts w:hint="eastAsia" w:ascii="黑体" w:hAnsi="黑体" w:eastAsia="黑体" w:cs="黑体"/>
          <w:b w:val="0"/>
          <w:bCs w:val="0"/>
          <w:sz w:val="28"/>
          <w:szCs w:val="28"/>
          <w:lang w:val="en-US" w:eastAsia="zh-CN"/>
        </w:rPr>
      </w:pPr>
      <w:r>
        <w:rPr>
          <w:rFonts w:hint="eastAsia" w:ascii="仿宋_GB2312" w:hAnsi="仿宋_GB2312" w:eastAsia="仿宋_GB2312" w:cs="仿宋_GB2312"/>
          <w:b/>
          <w:bCs/>
          <w:sz w:val="28"/>
          <w:szCs w:val="28"/>
          <w:lang w:val="en-US" w:eastAsia="zh-CN"/>
        </w:rPr>
        <w:t>一、供应商概况（加盖公章）</w:t>
      </w:r>
    </w:p>
    <w:p>
      <w:pPr>
        <w:keepNext w:val="0"/>
        <w:keepLines w:val="0"/>
        <w:pageBreakBefore w:val="0"/>
        <w:kinsoku/>
        <w:wordWrap/>
        <w:overflowPunct/>
        <w:topLinePunct w:val="0"/>
        <w:bidi w:val="0"/>
        <w:snapToGrid/>
        <w:spacing w:line="560" w:lineRule="exact"/>
        <w:rPr>
          <w:rFonts w:eastAsia="黑体"/>
          <w:b/>
          <w:kern w:val="0"/>
          <w:sz w:val="24"/>
        </w:rPr>
      </w:pPr>
      <w:r>
        <w:rPr>
          <w:rFonts w:hint="eastAsia" w:ascii="仿宋_GB2312" w:hAnsi="仿宋_GB2312" w:eastAsia="仿宋_GB2312" w:cs="仿宋_GB2312"/>
          <w:sz w:val="30"/>
          <w:szCs w:val="30"/>
          <w:lang w:val="en-US" w:eastAsia="zh-CN"/>
        </w:rPr>
        <w:t>格式自定</w:t>
      </w:r>
    </w:p>
    <w:p>
      <w:pPr>
        <w:keepNext w:val="0"/>
        <w:keepLines w:val="0"/>
        <w:pageBreakBefore w:val="0"/>
        <w:numPr>
          <w:ilvl w:val="0"/>
          <w:numId w:val="0"/>
        </w:numPr>
        <w:kinsoku/>
        <w:wordWrap/>
        <w:overflowPunct/>
        <w:topLinePunct w:val="0"/>
        <w:bidi w:val="0"/>
        <w:snapToGrid/>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二、同类经验</w:t>
      </w:r>
    </w:p>
    <w:p>
      <w:pPr>
        <w:keepNext w:val="0"/>
        <w:keepLines w:val="0"/>
        <w:pageBreakBefore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填写下表并提供近3年承担同类安全巡查经验的服务合同证明（自2023年1月1日起至本项目投标截止日止，以服务合同落款日期为准</w:t>
      </w:r>
      <w:r>
        <w:rPr>
          <w:rFonts w:hint="eastAsia" w:ascii="仿宋_GB2312" w:hAnsi="仿宋_GB2312" w:cs="仿宋_GB2312"/>
          <w:b w:val="0"/>
          <w:bCs w:val="0"/>
          <w:kern w:val="2"/>
          <w:sz w:val="30"/>
          <w:szCs w:val="30"/>
          <w:lang w:val="en-US" w:eastAsia="zh-CN" w:bidi="ar-SA"/>
        </w:rPr>
        <w:t>，</w:t>
      </w:r>
      <w:r>
        <w:rPr>
          <w:rFonts w:hint="eastAsia" w:ascii="仿宋_GB2312" w:hAnsi="仿宋_GB2312" w:eastAsia="仿宋_GB2312" w:cs="仿宋_GB2312"/>
          <w:b w:val="0"/>
          <w:bCs w:val="0"/>
          <w:kern w:val="2"/>
          <w:sz w:val="30"/>
          <w:szCs w:val="30"/>
          <w:lang w:val="en-US" w:eastAsia="zh-CN" w:bidi="ar-SA"/>
        </w:rPr>
        <w:t>带双方公章的合同扫描件）。</w:t>
      </w:r>
    </w:p>
    <w:p>
      <w:pPr>
        <w:pStyle w:val="2"/>
        <w:rPr>
          <w:rFonts w:hint="eastAsia"/>
          <w:lang w:val="en-US" w:eastAsia="zh-CN"/>
        </w:rPr>
      </w:pPr>
    </w:p>
    <w:p>
      <w:pPr>
        <w:pStyle w:val="2"/>
        <w:keepNext w:val="0"/>
        <w:keepLines w:val="0"/>
        <w:pageBreakBefore w:val="0"/>
        <w:kinsoku/>
        <w:wordWrap/>
        <w:overflowPunct/>
        <w:topLinePunct w:val="0"/>
        <w:bidi w:val="0"/>
        <w:snapToGrid/>
        <w:spacing w:line="560" w:lineRule="exact"/>
        <w:ind w:firstLine="3080" w:firstLineChars="1100"/>
        <w:rPr>
          <w:rFonts w:hint="eastAsia" w:ascii="方正小标宋_GBK" w:hAnsi="方正小标宋_GBK" w:eastAsia="方正小标宋_GBK" w:cs="方正小标宋_GBK"/>
          <w:b w:val="0"/>
          <w:bCs/>
          <w:kern w:val="0"/>
          <w:sz w:val="28"/>
          <w:szCs w:val="28"/>
          <w:lang w:val="en-US" w:eastAsia="zh-CN"/>
        </w:rPr>
      </w:pPr>
      <w:r>
        <w:rPr>
          <w:rFonts w:hint="eastAsia" w:ascii="方正小标宋_GBK" w:hAnsi="方正小标宋_GBK" w:eastAsia="方正小标宋_GBK" w:cs="方正小标宋_GBK"/>
          <w:b w:val="0"/>
          <w:bCs/>
          <w:kern w:val="0"/>
          <w:sz w:val="28"/>
          <w:szCs w:val="28"/>
          <w:lang w:val="en-US" w:eastAsia="zh-CN"/>
        </w:rPr>
        <w:t>企业同类经验信息表</w:t>
      </w:r>
    </w:p>
    <w:p>
      <w:pPr>
        <w:pStyle w:val="3"/>
        <w:keepNext w:val="0"/>
        <w:keepLines w:val="0"/>
        <w:pageBreakBefore w:val="0"/>
        <w:kinsoku/>
        <w:wordWrap/>
        <w:overflowPunct/>
        <w:topLinePunct w:val="0"/>
        <w:bidi w:val="0"/>
        <w:snapToGrid/>
        <w:spacing w:line="560" w:lineRule="exact"/>
        <w:rPr>
          <w:rFonts w:hint="eastAsia"/>
          <w:lang w:val="en-US" w:eastAsia="zh-CN"/>
        </w:rPr>
      </w:pP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供应商名称</w:t>
      </w:r>
      <w:r>
        <w:rPr>
          <w:rFonts w:hint="eastAsia" w:ascii="仿宋_GB2312" w:hAnsi="仿宋_GB2312" w:eastAsia="仿宋_GB2312" w:cs="仿宋_GB2312"/>
          <w:b w:val="0"/>
          <w:bCs w:val="0"/>
          <w:sz w:val="24"/>
          <w:szCs w:val="24"/>
          <w:lang w:eastAsia="zh-CN"/>
        </w:rPr>
        <w:t>（盖章）</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法定</w:t>
      </w:r>
      <w:r>
        <w:rPr>
          <w:rFonts w:hint="eastAsia" w:ascii="仿宋_GB2312" w:hAnsi="仿宋_GB2312" w:eastAsia="仿宋_GB2312" w:cs="仿宋_GB2312"/>
          <w:b w:val="0"/>
          <w:bCs w:val="0"/>
          <w:sz w:val="24"/>
          <w:szCs w:val="24"/>
        </w:rPr>
        <w:t>代表</w:t>
      </w:r>
      <w:r>
        <w:rPr>
          <w:rFonts w:hint="eastAsia" w:ascii="仿宋_GB2312" w:hAnsi="仿宋_GB2312" w:eastAsia="仿宋_GB2312" w:cs="仿宋_GB2312"/>
          <w:b w:val="0"/>
          <w:bCs w:val="0"/>
          <w:sz w:val="24"/>
          <w:szCs w:val="24"/>
          <w:lang w:eastAsia="zh-CN"/>
        </w:rPr>
        <w:t>人</w:t>
      </w:r>
      <w:r>
        <w:rPr>
          <w:rFonts w:hint="eastAsia" w:ascii="仿宋_GB2312" w:hAnsi="仿宋_GB2312" w:eastAsia="仿宋_GB2312" w:cs="仿宋_GB2312"/>
          <w:b w:val="0"/>
          <w:bCs w:val="0"/>
          <w:sz w:val="24"/>
          <w:szCs w:val="24"/>
        </w:rPr>
        <w:t>姓名：</w:t>
      </w:r>
    </w:p>
    <w:tbl>
      <w:tblPr>
        <w:tblStyle w:val="12"/>
        <w:tblpPr w:leftFromText="180" w:rightFromText="180" w:vertAnchor="text" w:horzAnchor="page" w:tblpX="1575" w:tblpY="90"/>
        <w:tblOverlap w:val="never"/>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23"/>
        <w:gridCol w:w="961"/>
        <w:gridCol w:w="1243"/>
        <w:gridCol w:w="1478"/>
        <w:gridCol w:w="1189"/>
        <w:gridCol w:w="1329"/>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double" w:color="auto" w:sz="4" w:space="0"/>
              <w:left w:val="doub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60" w:lineRule="exact"/>
              <w:ind w:left="0" w:leftChars="0" w:firstLine="150" w:firstLineChars="100"/>
              <w:jc w:val="both"/>
              <w:rPr>
                <w:rFonts w:hint="eastAsia" w:ascii="仿宋_GB2312" w:hAnsi="仿宋_GB2312" w:eastAsia="仿宋_GB2312" w:cs="仿宋_GB2312"/>
                <w:b/>
                <w:bCs/>
                <w:sz w:val="15"/>
                <w:szCs w:val="15"/>
              </w:rPr>
            </w:pPr>
            <w:r>
              <w:rPr>
                <w:rFonts w:hint="eastAsia" w:ascii="仿宋_GB2312" w:hAnsi="仿宋_GB2312" w:eastAsia="仿宋_GB2312" w:cs="仿宋_GB2312"/>
                <w:b/>
                <w:bCs/>
                <w:sz w:val="15"/>
                <w:szCs w:val="15"/>
              </w:rPr>
              <w:t>序号</w:t>
            </w:r>
          </w:p>
        </w:tc>
        <w:tc>
          <w:tcPr>
            <w:tcW w:w="1123"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rPr>
              <w:t>采购</w:t>
            </w:r>
            <w:r>
              <w:rPr>
                <w:rFonts w:hint="eastAsia" w:ascii="仿宋_GB2312" w:hAnsi="仿宋_GB2312" w:eastAsia="仿宋_GB2312" w:cs="仿宋_GB2312"/>
                <w:b/>
                <w:bCs/>
                <w:sz w:val="15"/>
                <w:szCs w:val="15"/>
                <w:lang w:eastAsia="zh-CN"/>
              </w:rPr>
              <w:t>人</w:t>
            </w:r>
          </w:p>
        </w:tc>
        <w:tc>
          <w:tcPr>
            <w:tcW w:w="961"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sz w:val="15"/>
                <w:szCs w:val="15"/>
              </w:rPr>
            </w:pPr>
            <w:r>
              <w:rPr>
                <w:rFonts w:hint="eastAsia" w:ascii="仿宋_GB2312" w:hAnsi="仿宋_GB2312" w:eastAsia="仿宋_GB2312" w:cs="仿宋_GB2312"/>
                <w:b/>
                <w:bCs/>
                <w:sz w:val="15"/>
                <w:szCs w:val="15"/>
              </w:rPr>
              <w:t>项目名称</w:t>
            </w:r>
          </w:p>
        </w:tc>
        <w:tc>
          <w:tcPr>
            <w:tcW w:w="1243"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lang w:eastAsia="zh-CN"/>
              </w:rPr>
              <w:t>合同金额（元）</w:t>
            </w:r>
          </w:p>
        </w:tc>
        <w:tc>
          <w:tcPr>
            <w:tcW w:w="147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lang w:eastAsia="zh-CN"/>
              </w:rPr>
              <w:t>服务合同签订日期</w:t>
            </w:r>
          </w:p>
        </w:tc>
        <w:tc>
          <w:tcPr>
            <w:tcW w:w="1189"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eastAsia="zh-CN"/>
              </w:rPr>
              <w:t>实际</w:t>
            </w:r>
            <w:r>
              <w:rPr>
                <w:rFonts w:hint="eastAsia" w:ascii="仿宋_GB2312" w:hAnsi="仿宋_GB2312" w:eastAsia="仿宋_GB2312" w:cs="仿宋_GB2312"/>
                <w:b/>
                <w:bCs/>
                <w:sz w:val="15"/>
                <w:szCs w:val="15"/>
              </w:rPr>
              <w:t>完成时间</w:t>
            </w:r>
          </w:p>
        </w:tc>
        <w:tc>
          <w:tcPr>
            <w:tcW w:w="1329"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rPr>
              <w:t>运行情况</w:t>
            </w:r>
            <w:r>
              <w:rPr>
                <w:rFonts w:hint="eastAsia" w:ascii="仿宋_GB2312" w:hAnsi="仿宋_GB2312" w:eastAsia="仿宋_GB2312" w:cs="仿宋_GB2312"/>
                <w:b/>
                <w:bCs/>
                <w:sz w:val="15"/>
                <w:szCs w:val="15"/>
                <w:lang w:eastAsia="zh-CN"/>
              </w:rPr>
              <w:t>简介</w:t>
            </w:r>
          </w:p>
        </w:tc>
        <w:tc>
          <w:tcPr>
            <w:tcW w:w="1232" w:type="dxa"/>
            <w:tcBorders>
              <w:top w:val="double" w:color="auto" w:sz="4" w:space="0"/>
              <w:left w:val="single" w:color="auto" w:sz="4" w:space="0"/>
              <w:bottom w:val="single" w:color="auto" w:sz="4" w:space="0"/>
              <w:right w:val="double" w:color="auto" w:sz="4" w:space="0"/>
            </w:tcBorders>
            <w:noWrap w:val="0"/>
            <w:vAlign w:val="center"/>
          </w:tcPr>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rPr>
              <w:t>联系人</w:t>
            </w:r>
            <w:r>
              <w:rPr>
                <w:rFonts w:hint="eastAsia" w:ascii="仿宋_GB2312" w:hAnsi="仿宋_GB2312" w:eastAsia="仿宋_GB2312" w:cs="仿宋_GB2312"/>
                <w:b/>
                <w:bCs/>
                <w:sz w:val="15"/>
                <w:szCs w:val="15"/>
                <w:lang w:eastAsia="zh-CN"/>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doub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1</w:t>
            </w:r>
          </w:p>
        </w:tc>
        <w:tc>
          <w:tcPr>
            <w:tcW w:w="11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2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4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3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232" w:type="dxa"/>
            <w:tcBorders>
              <w:top w:val="single" w:color="auto" w:sz="4" w:space="0"/>
              <w:left w:val="single" w:color="auto" w:sz="4" w:space="0"/>
              <w:bottom w:val="single" w:color="auto" w:sz="4" w:space="0"/>
              <w:right w:val="doub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doub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2</w:t>
            </w:r>
          </w:p>
        </w:tc>
        <w:tc>
          <w:tcPr>
            <w:tcW w:w="11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2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4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3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232" w:type="dxa"/>
            <w:tcBorders>
              <w:top w:val="single" w:color="auto" w:sz="4" w:space="0"/>
              <w:left w:val="single" w:color="auto" w:sz="4" w:space="0"/>
              <w:bottom w:val="single" w:color="auto" w:sz="4" w:space="0"/>
              <w:right w:val="doub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double" w:color="auto" w:sz="4" w:space="0"/>
              <w:bottom w:val="doub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ind w:left="0" w:leftChars="0" w:firstLine="150" w:firstLineChars="100"/>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lang w:eastAsia="zh-CN"/>
              </w:rPr>
              <w:t>…</w:t>
            </w:r>
          </w:p>
        </w:tc>
        <w:tc>
          <w:tcPr>
            <w:tcW w:w="1123" w:type="dxa"/>
            <w:tcBorders>
              <w:top w:val="single" w:color="auto" w:sz="4" w:space="0"/>
              <w:left w:val="single" w:color="auto" w:sz="4" w:space="0"/>
              <w:bottom w:val="doub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961" w:type="dxa"/>
            <w:tcBorders>
              <w:top w:val="single" w:color="auto" w:sz="4" w:space="0"/>
              <w:left w:val="single" w:color="auto" w:sz="4" w:space="0"/>
              <w:bottom w:val="doub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243" w:type="dxa"/>
            <w:tcBorders>
              <w:top w:val="single" w:color="auto" w:sz="4" w:space="0"/>
              <w:left w:val="single" w:color="auto" w:sz="4" w:space="0"/>
              <w:bottom w:val="doub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478" w:type="dxa"/>
            <w:tcBorders>
              <w:top w:val="single" w:color="auto" w:sz="4" w:space="0"/>
              <w:left w:val="single" w:color="auto" w:sz="4" w:space="0"/>
              <w:bottom w:val="doub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189" w:type="dxa"/>
            <w:tcBorders>
              <w:top w:val="single" w:color="auto" w:sz="4" w:space="0"/>
              <w:left w:val="single" w:color="auto" w:sz="4" w:space="0"/>
              <w:bottom w:val="doub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329" w:type="dxa"/>
            <w:tcBorders>
              <w:top w:val="single" w:color="auto" w:sz="4" w:space="0"/>
              <w:left w:val="single" w:color="auto" w:sz="4" w:space="0"/>
              <w:bottom w:val="double" w:color="auto" w:sz="4" w:space="0"/>
              <w:right w:val="sing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232" w:type="dxa"/>
            <w:tcBorders>
              <w:top w:val="single" w:color="auto" w:sz="4" w:space="0"/>
              <w:left w:val="single" w:color="auto" w:sz="4" w:space="0"/>
              <w:bottom w:val="double" w:color="auto" w:sz="4" w:space="0"/>
              <w:right w:val="double" w:color="auto" w:sz="4" w:space="0"/>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r>
    </w:tbl>
    <w:p>
      <w:pPr>
        <w:pStyle w:val="2"/>
        <w:keepNext w:val="0"/>
        <w:keepLines w:val="0"/>
        <w:pageBreakBefore w:val="0"/>
        <w:kinsoku/>
        <w:wordWrap/>
        <w:overflowPunct/>
        <w:topLinePunct w:val="0"/>
        <w:bidi w:val="0"/>
        <w:snapToGrid/>
        <w:spacing w:line="560" w:lineRule="exact"/>
        <w:rPr>
          <w:rFonts w:hint="eastAsia"/>
          <w:lang w:val="en-US" w:eastAsia="zh-CN"/>
        </w:rPr>
      </w:pPr>
    </w:p>
    <w:p>
      <w:pPr>
        <w:keepNext w:val="0"/>
        <w:keepLines w:val="0"/>
        <w:pageBreakBefore w:val="0"/>
        <w:numPr>
          <w:ilvl w:val="0"/>
          <w:numId w:val="0"/>
        </w:numPr>
        <w:kinsoku/>
        <w:wordWrap/>
        <w:overflowPunct/>
        <w:topLinePunct w:val="0"/>
        <w:bidi w:val="0"/>
        <w:snapToGrid/>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三、履约评价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填写下表并提供近3年（自2023年1月1日起至本项目投标截止日止，以履约评价文件落款日期为准）履约评价证明（带公章的扫描件）。</w:t>
      </w:r>
    </w:p>
    <w:p>
      <w:pPr>
        <w:pStyle w:val="2"/>
        <w:keepNext w:val="0"/>
        <w:keepLines w:val="0"/>
        <w:pageBreakBefore w:val="0"/>
        <w:kinsoku/>
        <w:wordWrap/>
        <w:overflowPunct/>
        <w:topLinePunct w:val="0"/>
        <w:bidi w:val="0"/>
        <w:snapToGrid/>
        <w:spacing w:line="560" w:lineRule="exact"/>
        <w:ind w:firstLine="3080" w:firstLineChars="1100"/>
        <w:rPr>
          <w:rFonts w:hint="eastAsia" w:ascii="方正小标宋_GBK" w:hAnsi="方正小标宋_GBK" w:eastAsia="方正小标宋_GBK" w:cs="方正小标宋_GBK"/>
          <w:b w:val="0"/>
          <w:bCs/>
          <w:kern w:val="0"/>
          <w:sz w:val="28"/>
          <w:szCs w:val="28"/>
          <w:lang w:val="en-US" w:eastAsia="zh-CN"/>
        </w:rPr>
      </w:pPr>
    </w:p>
    <w:p>
      <w:pPr>
        <w:pStyle w:val="2"/>
        <w:keepNext w:val="0"/>
        <w:keepLines w:val="0"/>
        <w:pageBreakBefore w:val="0"/>
        <w:kinsoku/>
        <w:wordWrap/>
        <w:overflowPunct/>
        <w:topLinePunct w:val="0"/>
        <w:bidi w:val="0"/>
        <w:snapToGrid/>
        <w:spacing w:line="560" w:lineRule="exact"/>
        <w:ind w:firstLine="3360" w:firstLineChars="1200"/>
        <w:rPr>
          <w:rFonts w:hint="eastAsia" w:ascii="仿宋_GB2312" w:hAnsi="仿宋_GB2312" w:eastAsia="仿宋_GB2312" w:cs="仿宋_GB2312"/>
          <w:b w:val="0"/>
          <w:bCs w:val="0"/>
          <w:sz w:val="24"/>
          <w:szCs w:val="24"/>
          <w:lang w:eastAsia="zh-CN"/>
        </w:rPr>
      </w:pPr>
      <w:r>
        <w:rPr>
          <w:rFonts w:hint="eastAsia" w:ascii="方正小标宋_GBK" w:hAnsi="方正小标宋_GBK" w:eastAsia="方正小标宋_GBK" w:cs="方正小标宋_GBK"/>
          <w:b w:val="0"/>
          <w:bCs/>
          <w:kern w:val="0"/>
          <w:sz w:val="28"/>
          <w:szCs w:val="28"/>
          <w:lang w:val="en-US" w:eastAsia="zh-CN"/>
        </w:rPr>
        <w:t>履约评价信息表</w:t>
      </w:r>
    </w:p>
    <w:p>
      <w:pPr>
        <w:pStyle w:val="2"/>
        <w:keepNext w:val="0"/>
        <w:keepLines w:val="0"/>
        <w:pageBreakBefore w:val="0"/>
        <w:kinsoku/>
        <w:wordWrap/>
        <w:overflowPunct/>
        <w:topLinePunct w:val="0"/>
        <w:bidi w:val="0"/>
        <w:snapToGrid/>
        <w:spacing w:line="560" w:lineRule="exact"/>
        <w:rPr>
          <w:rFonts w:hint="eastAsia"/>
          <w:lang w:val="en-US" w:eastAsia="zh-CN"/>
        </w:rPr>
      </w:pP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供应商名称</w:t>
      </w:r>
      <w:r>
        <w:rPr>
          <w:rFonts w:hint="eastAsia" w:ascii="仿宋_GB2312" w:hAnsi="仿宋_GB2312" w:eastAsia="仿宋_GB2312" w:cs="仿宋_GB2312"/>
          <w:b w:val="0"/>
          <w:bCs w:val="0"/>
          <w:sz w:val="24"/>
          <w:szCs w:val="24"/>
          <w:lang w:eastAsia="zh-CN"/>
        </w:rPr>
        <w:t>（盖章）</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法定</w:t>
      </w:r>
      <w:r>
        <w:rPr>
          <w:rFonts w:hint="eastAsia" w:ascii="仿宋_GB2312" w:hAnsi="仿宋_GB2312" w:eastAsia="仿宋_GB2312" w:cs="仿宋_GB2312"/>
          <w:b w:val="0"/>
          <w:bCs w:val="0"/>
          <w:sz w:val="24"/>
          <w:szCs w:val="24"/>
        </w:rPr>
        <w:t>代表</w:t>
      </w:r>
      <w:r>
        <w:rPr>
          <w:rFonts w:hint="eastAsia" w:ascii="仿宋_GB2312" w:hAnsi="仿宋_GB2312" w:eastAsia="仿宋_GB2312" w:cs="仿宋_GB2312"/>
          <w:b w:val="0"/>
          <w:bCs w:val="0"/>
          <w:sz w:val="24"/>
          <w:szCs w:val="24"/>
          <w:lang w:eastAsia="zh-CN"/>
        </w:rPr>
        <w:t>人</w:t>
      </w:r>
      <w:r>
        <w:rPr>
          <w:rFonts w:hint="eastAsia" w:ascii="仿宋_GB2312" w:hAnsi="仿宋_GB2312" w:eastAsia="仿宋_GB2312" w:cs="仿宋_GB2312"/>
          <w:b w:val="0"/>
          <w:bCs w:val="0"/>
          <w:sz w:val="24"/>
          <w:szCs w:val="24"/>
        </w:rPr>
        <w:t>姓名：</w:t>
      </w:r>
    </w:p>
    <w:tbl>
      <w:tblPr>
        <w:tblStyle w:val="12"/>
        <w:tblpPr w:leftFromText="180" w:rightFromText="180" w:vertAnchor="text" w:horzAnchor="page" w:tblpX="2020" w:tblpY="354"/>
        <w:tblOverlap w:val="never"/>
        <w:tblW w:w="9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23"/>
        <w:gridCol w:w="961"/>
        <w:gridCol w:w="1523"/>
        <w:gridCol w:w="1755"/>
        <w:gridCol w:w="1440"/>
        <w:gridCol w:w="13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l2br w:val="nil"/>
              <w:tr2bl w:val="nil"/>
            </w:tcBorders>
            <w:noWrap w:val="0"/>
            <w:vAlign w:val="center"/>
          </w:tcPr>
          <w:p>
            <w:pPr>
              <w:keepNext w:val="0"/>
              <w:keepLines w:val="0"/>
              <w:pageBreakBefore w:val="0"/>
              <w:kinsoku/>
              <w:wordWrap/>
              <w:overflowPunct/>
              <w:topLinePunct w:val="0"/>
              <w:bidi w:val="0"/>
              <w:snapToGrid/>
              <w:spacing w:line="560" w:lineRule="exact"/>
              <w:ind w:left="0" w:leftChars="0" w:firstLine="150" w:firstLineChars="100"/>
              <w:jc w:val="both"/>
              <w:rPr>
                <w:rFonts w:hint="eastAsia" w:ascii="仿宋_GB2312" w:hAnsi="仿宋_GB2312" w:eastAsia="仿宋_GB2312" w:cs="仿宋_GB2312"/>
                <w:b/>
                <w:bCs/>
                <w:sz w:val="15"/>
                <w:szCs w:val="15"/>
              </w:rPr>
            </w:pPr>
            <w:r>
              <w:rPr>
                <w:rFonts w:hint="eastAsia" w:ascii="仿宋_GB2312" w:hAnsi="仿宋_GB2312" w:eastAsia="仿宋_GB2312" w:cs="仿宋_GB2312"/>
                <w:b/>
                <w:bCs/>
                <w:sz w:val="15"/>
                <w:szCs w:val="15"/>
              </w:rPr>
              <w:t>序号</w:t>
            </w:r>
          </w:p>
        </w:tc>
        <w:tc>
          <w:tcPr>
            <w:tcW w:w="1123" w:type="dxa"/>
            <w:tcBorders>
              <w:tl2br w:val="nil"/>
              <w:tr2bl w:val="nil"/>
            </w:tcBorders>
            <w:noWrap w:val="0"/>
            <w:vAlign w:val="center"/>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rPr>
              <w:t>采购</w:t>
            </w:r>
            <w:r>
              <w:rPr>
                <w:rFonts w:hint="eastAsia" w:ascii="仿宋_GB2312" w:hAnsi="仿宋_GB2312" w:eastAsia="仿宋_GB2312" w:cs="仿宋_GB2312"/>
                <w:b/>
                <w:bCs/>
                <w:sz w:val="15"/>
                <w:szCs w:val="15"/>
                <w:lang w:eastAsia="zh-CN"/>
              </w:rPr>
              <w:t>人</w:t>
            </w:r>
          </w:p>
        </w:tc>
        <w:tc>
          <w:tcPr>
            <w:tcW w:w="961" w:type="dxa"/>
            <w:tcBorders>
              <w:tl2br w:val="nil"/>
              <w:tr2bl w:val="nil"/>
            </w:tcBorders>
            <w:noWrap w:val="0"/>
            <w:vAlign w:val="center"/>
          </w:tcPr>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sz w:val="15"/>
                <w:szCs w:val="15"/>
              </w:rPr>
            </w:pPr>
            <w:r>
              <w:rPr>
                <w:rFonts w:hint="eastAsia" w:ascii="仿宋_GB2312" w:hAnsi="仿宋_GB2312" w:eastAsia="仿宋_GB2312" w:cs="仿宋_GB2312"/>
                <w:b/>
                <w:bCs/>
                <w:sz w:val="15"/>
                <w:szCs w:val="15"/>
              </w:rPr>
              <w:t>项目名称</w:t>
            </w:r>
          </w:p>
        </w:tc>
        <w:tc>
          <w:tcPr>
            <w:tcW w:w="1523" w:type="dxa"/>
            <w:tcBorders>
              <w:tl2br w:val="nil"/>
              <w:tr2bl w:val="nil"/>
            </w:tcBorders>
            <w:noWrap w:val="0"/>
            <w:vAlign w:val="center"/>
          </w:tcPr>
          <w:p>
            <w:pPr>
              <w:keepNext w:val="0"/>
              <w:keepLines w:val="0"/>
              <w:pageBreakBefore w:val="0"/>
              <w:kinsoku/>
              <w:wordWrap/>
              <w:overflowPunct/>
              <w:topLinePunct w:val="0"/>
              <w:bidi w:val="0"/>
              <w:snapToGrid/>
              <w:spacing w:line="560" w:lineRule="exact"/>
              <w:ind w:left="0" w:leftChars="0" w:firstLine="301" w:firstLineChars="200"/>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lang w:eastAsia="zh-CN"/>
              </w:rPr>
              <w:t>评价日期</w:t>
            </w:r>
          </w:p>
        </w:tc>
        <w:tc>
          <w:tcPr>
            <w:tcW w:w="1755" w:type="dxa"/>
            <w:tcBorders>
              <w:tl2br w:val="nil"/>
              <w:tr2bl w:val="nil"/>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eastAsia="zh-CN"/>
              </w:rPr>
              <w:t>履约评价等级</w:t>
            </w:r>
          </w:p>
        </w:tc>
        <w:tc>
          <w:tcPr>
            <w:tcW w:w="1440" w:type="dxa"/>
            <w:tcBorders>
              <w:tl2br w:val="nil"/>
              <w:tr2bl w:val="nil"/>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eastAsia="zh-CN"/>
              </w:rPr>
              <w:t>履约说明</w:t>
            </w:r>
          </w:p>
        </w:tc>
        <w:tc>
          <w:tcPr>
            <w:tcW w:w="1395" w:type="dxa"/>
            <w:tcBorders>
              <w:tl2br w:val="nil"/>
              <w:tr2bl w:val="nil"/>
            </w:tcBorders>
            <w:noWrap w:val="0"/>
            <w:vAlign w:val="center"/>
          </w:tcPr>
          <w:p>
            <w:pPr>
              <w:keepNext w:val="0"/>
              <w:keepLines w:val="0"/>
              <w:pageBreakBefore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rPr>
              <w:t>联系人</w:t>
            </w:r>
            <w:r>
              <w:rPr>
                <w:rFonts w:hint="eastAsia" w:ascii="仿宋_GB2312" w:hAnsi="仿宋_GB2312" w:eastAsia="仿宋_GB2312" w:cs="仿宋_GB2312"/>
                <w:b/>
                <w:bCs/>
                <w:sz w:val="15"/>
                <w:szCs w:val="15"/>
                <w:lang w:eastAsia="zh-CN"/>
              </w:rPr>
              <w:t>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l2br w:val="nil"/>
              <w:tr2bl w:val="nil"/>
            </w:tcBorders>
            <w:noWrap w:val="0"/>
            <w:vAlign w:val="top"/>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val="en-US" w:eastAsia="zh-CN"/>
              </w:rPr>
              <w:t>1</w:t>
            </w:r>
          </w:p>
        </w:tc>
        <w:tc>
          <w:tcPr>
            <w:tcW w:w="1123"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961"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523"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755"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440"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395"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l2br w:val="nil"/>
              <w:tr2bl w:val="nil"/>
            </w:tcBorders>
            <w:noWrap w:val="0"/>
            <w:vAlign w:val="top"/>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val="en-US" w:eastAsia="zh-CN"/>
              </w:rPr>
              <w:t>2</w:t>
            </w:r>
          </w:p>
        </w:tc>
        <w:tc>
          <w:tcPr>
            <w:tcW w:w="1123"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961"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523"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755"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440"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395"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28" w:type="dxa"/>
            <w:tcBorders>
              <w:tl2br w:val="nil"/>
              <w:tr2bl w:val="nil"/>
            </w:tcBorders>
            <w:noWrap w:val="0"/>
            <w:vAlign w:val="top"/>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eastAsia="zh-CN"/>
              </w:rPr>
              <w:t>…</w:t>
            </w:r>
          </w:p>
        </w:tc>
        <w:tc>
          <w:tcPr>
            <w:tcW w:w="1123"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961"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523"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755"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440"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c>
          <w:tcPr>
            <w:tcW w:w="1395" w:type="dxa"/>
            <w:tcBorders>
              <w:tl2br w:val="nil"/>
              <w:tr2bl w:val="nil"/>
            </w:tcBorders>
            <w:noWrap w:val="0"/>
            <w:vAlign w:val="top"/>
          </w:tcPr>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z w:val="30"/>
                <w:szCs w:val="30"/>
              </w:rPr>
            </w:pPr>
          </w:p>
        </w:tc>
      </w:tr>
    </w:tbl>
    <w:p>
      <w:pPr>
        <w:pStyle w:val="2"/>
        <w:keepNext w:val="0"/>
        <w:keepLines w:val="0"/>
        <w:pageBreakBefore w:val="0"/>
        <w:widowControl w:val="0"/>
        <w:numPr>
          <w:ilvl w:val="0"/>
          <w:numId w:val="0"/>
        </w:numPr>
        <w:kinsoku/>
        <w:wordWrap/>
        <w:overflowPunct/>
        <w:topLinePunct w:val="0"/>
        <w:bidi w:val="0"/>
        <w:snapToGrid/>
        <w:spacing w:after="120" w:line="560" w:lineRule="exact"/>
        <w:jc w:val="both"/>
        <w:rPr>
          <w:rFonts w:hint="eastAsia"/>
          <w:lang w:eastAsia="zh-CN"/>
        </w:rPr>
      </w:pPr>
    </w:p>
    <w:p>
      <w:pPr>
        <w:pStyle w:val="3"/>
        <w:keepNext w:val="0"/>
        <w:keepLines w:val="0"/>
        <w:pageBreakBefore w:val="0"/>
        <w:kinsoku/>
        <w:wordWrap/>
        <w:overflowPunct/>
        <w:topLinePunct w:val="0"/>
        <w:bidi w:val="0"/>
        <w:snapToGrid/>
        <w:spacing w:line="560" w:lineRule="exact"/>
        <w:rPr>
          <w:rFonts w:hint="eastAsia"/>
          <w:lang w:eastAsia="zh-CN"/>
        </w:rPr>
      </w:pPr>
    </w:p>
    <w:p>
      <w:pPr>
        <w:keepNext w:val="0"/>
        <w:keepLines w:val="0"/>
        <w:pageBreakBefore w:val="0"/>
        <w:numPr>
          <w:ilvl w:val="0"/>
          <w:numId w:val="0"/>
        </w:numPr>
        <w:kinsoku/>
        <w:wordWrap/>
        <w:overflowPunct/>
        <w:topLinePunct w:val="0"/>
        <w:bidi w:val="0"/>
        <w:snapToGrid/>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四、服务报价</w:t>
      </w:r>
    </w:p>
    <w:p>
      <w:pPr>
        <w:keepNext w:val="0"/>
        <w:keepLines w:val="0"/>
        <w:pageBreakBefore w:val="0"/>
        <w:kinsoku/>
        <w:wordWrap/>
        <w:overflowPunct/>
        <w:topLinePunct w:val="0"/>
        <w:bidi w:val="0"/>
        <w:snapToGrid/>
        <w:spacing w:line="560" w:lineRule="exact"/>
        <w:ind w:firstLine="2520" w:firstLineChars="900"/>
        <w:rPr>
          <w:rFonts w:hint="eastAsia" w:ascii="仿宋_GB2312" w:hAnsi="仿宋_GB2312" w:eastAsia="仿宋_GB2312" w:cs="仿宋_GB2312"/>
          <w:sz w:val="30"/>
          <w:szCs w:val="30"/>
          <w:lang w:eastAsia="zh-CN"/>
        </w:rPr>
      </w:pPr>
      <w:r>
        <w:rPr>
          <w:rFonts w:hint="eastAsia" w:ascii="方正小标宋_GBK" w:hAnsi="方正小标宋_GBK" w:eastAsia="方正小标宋_GBK" w:cs="方正小标宋_GBK"/>
          <w:b w:val="0"/>
          <w:bCs/>
          <w:kern w:val="0"/>
          <w:sz w:val="28"/>
          <w:szCs w:val="28"/>
          <w:lang w:val="en-US" w:eastAsia="zh-CN" w:bidi="ar-SA"/>
        </w:rPr>
        <w:t>服务报价表（</w:t>
      </w:r>
      <w:r>
        <w:rPr>
          <w:rFonts w:hint="eastAsia" w:ascii="仿宋_GB2312" w:hAnsi="仿宋_GB2312" w:eastAsia="仿宋_GB2312" w:cs="仿宋_GB2312"/>
          <w:sz w:val="30"/>
          <w:szCs w:val="30"/>
          <w:lang w:eastAsia="zh-CN"/>
        </w:rPr>
        <w:t>参考，可自拟）</w:t>
      </w:r>
    </w:p>
    <w:p>
      <w:pPr>
        <w:pStyle w:val="2"/>
        <w:keepNext w:val="0"/>
        <w:keepLines w:val="0"/>
        <w:pageBreakBefore w:val="0"/>
        <w:kinsoku/>
        <w:wordWrap/>
        <w:overflowPunct/>
        <w:topLinePunct w:val="0"/>
        <w:bidi w:val="0"/>
        <w:snapToGrid/>
        <w:spacing w:line="560" w:lineRule="exact"/>
        <w:rPr>
          <w:rFonts w:hint="eastAsia" w:ascii="仿宋_GB2312" w:hAnsi="仿宋_GB2312" w:eastAsia="仿宋_GB2312" w:cs="仿宋_GB2312"/>
          <w:b w:val="0"/>
          <w:bCs w:val="0"/>
          <w:sz w:val="24"/>
          <w:szCs w:val="24"/>
        </w:rPr>
      </w:pPr>
    </w:p>
    <w:p>
      <w:pPr>
        <w:pStyle w:val="2"/>
        <w:keepNext w:val="0"/>
        <w:keepLines w:val="0"/>
        <w:pageBreakBefore w:val="0"/>
        <w:kinsoku/>
        <w:wordWrap/>
        <w:overflowPunct/>
        <w:topLinePunct w:val="0"/>
        <w:bidi w:val="0"/>
        <w:snapToGrid/>
        <w:spacing w:line="560" w:lineRule="exact"/>
        <w:rPr>
          <w:rFonts w:hint="eastAsia"/>
          <w:b w:val="0"/>
          <w:bCs w:val="0"/>
          <w:sz w:val="24"/>
          <w:szCs w:val="24"/>
          <w:lang w:eastAsia="zh-CN"/>
        </w:rPr>
      </w:pP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供应商名称</w:t>
      </w:r>
      <w:r>
        <w:rPr>
          <w:rFonts w:hint="eastAsia" w:ascii="仿宋_GB2312" w:hAnsi="仿宋_GB2312" w:eastAsia="仿宋_GB2312" w:cs="仿宋_GB2312"/>
          <w:b w:val="0"/>
          <w:bCs w:val="0"/>
          <w:sz w:val="24"/>
          <w:szCs w:val="24"/>
          <w:lang w:eastAsia="zh-CN"/>
        </w:rPr>
        <w:t>（盖章）</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法定</w:t>
      </w:r>
      <w:r>
        <w:rPr>
          <w:rFonts w:hint="eastAsia" w:ascii="仿宋_GB2312" w:hAnsi="仿宋_GB2312" w:eastAsia="仿宋_GB2312" w:cs="仿宋_GB2312"/>
          <w:b w:val="0"/>
          <w:bCs w:val="0"/>
          <w:sz w:val="24"/>
          <w:szCs w:val="24"/>
        </w:rPr>
        <w:t>代表</w:t>
      </w:r>
      <w:r>
        <w:rPr>
          <w:rFonts w:hint="eastAsia" w:ascii="仿宋_GB2312" w:hAnsi="仿宋_GB2312" w:eastAsia="仿宋_GB2312" w:cs="仿宋_GB2312"/>
          <w:b w:val="0"/>
          <w:bCs w:val="0"/>
          <w:sz w:val="24"/>
          <w:szCs w:val="24"/>
          <w:lang w:eastAsia="zh-CN"/>
        </w:rPr>
        <w:t>人</w:t>
      </w:r>
      <w:r>
        <w:rPr>
          <w:rFonts w:hint="eastAsia" w:ascii="仿宋_GB2312" w:hAnsi="仿宋_GB2312" w:eastAsia="仿宋_GB2312" w:cs="仿宋_GB2312"/>
          <w:b w:val="0"/>
          <w:bCs w:val="0"/>
          <w:sz w:val="24"/>
          <w:szCs w:val="24"/>
        </w:rPr>
        <w:t>姓名：</w:t>
      </w:r>
    </w:p>
    <w:tbl>
      <w:tblPr>
        <w:tblStyle w:val="12"/>
        <w:tblpPr w:leftFromText="180" w:rightFromText="180" w:vertAnchor="text" w:horzAnchor="page" w:tblpX="1414" w:tblpY="147"/>
        <w:tblOverlap w:val="never"/>
        <w:tblW w:w="95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720"/>
        <w:gridCol w:w="2985"/>
        <w:gridCol w:w="2055"/>
        <w:gridCol w:w="2010"/>
        <w:gridCol w:w="17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trPr>
        <w:tc>
          <w:tcPr>
            <w:tcW w:w="720" w:type="dxa"/>
            <w:noWrap w:val="0"/>
            <w:vAlign w:val="center"/>
          </w:tcPr>
          <w:p>
            <w:pPr>
              <w:keepNext w:val="0"/>
              <w:keepLines w:val="0"/>
              <w:pageBreakBefore w:val="0"/>
              <w:kinsoku/>
              <w:wordWrap/>
              <w:overflowPunct/>
              <w:topLinePunct w:val="0"/>
              <w:bidi w:val="0"/>
              <w:snapToGrid/>
              <w:spacing w:line="560" w:lineRule="exact"/>
              <w:ind w:left="0" w:leftChars="0" w:firstLine="150" w:firstLineChars="100"/>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序号</w:t>
            </w:r>
          </w:p>
        </w:tc>
        <w:tc>
          <w:tcPr>
            <w:tcW w:w="2985" w:type="dxa"/>
            <w:noWrap w:val="0"/>
            <w:vAlign w:val="center"/>
          </w:tcPr>
          <w:p>
            <w:pPr>
              <w:keepNext w:val="0"/>
              <w:keepLines w:val="0"/>
              <w:pageBreakBefore w:val="0"/>
              <w:kinsoku/>
              <w:wordWrap/>
              <w:overflowPunct/>
              <w:topLinePunct w:val="0"/>
              <w:bidi w:val="0"/>
              <w:snapToGrid/>
              <w:spacing w:line="560" w:lineRule="exact"/>
              <w:ind w:firstLine="903" w:firstLineChars="600"/>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项目内容</w:t>
            </w:r>
          </w:p>
        </w:tc>
        <w:tc>
          <w:tcPr>
            <w:tcW w:w="205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单价（元）</w:t>
            </w:r>
          </w:p>
        </w:tc>
        <w:tc>
          <w:tcPr>
            <w:tcW w:w="2010" w:type="dxa"/>
            <w:tcBorders>
              <w:righ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总价（元）</w:t>
            </w:r>
          </w:p>
        </w:tc>
        <w:tc>
          <w:tcPr>
            <w:tcW w:w="1770" w:type="dxa"/>
            <w:tcBorders>
              <w:lef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trPr>
        <w:tc>
          <w:tcPr>
            <w:tcW w:w="720" w:type="dxa"/>
            <w:noWrap w:val="0"/>
            <w:vAlign w:val="center"/>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1</w:t>
            </w:r>
          </w:p>
        </w:tc>
        <w:tc>
          <w:tcPr>
            <w:tcW w:w="298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205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2010" w:type="dxa"/>
            <w:tcBorders>
              <w:righ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noWrap w:val="0"/>
            <w:vAlign w:val="center"/>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2</w:t>
            </w:r>
          </w:p>
        </w:tc>
        <w:tc>
          <w:tcPr>
            <w:tcW w:w="298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205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2010" w:type="dxa"/>
            <w:tcBorders>
              <w:righ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noWrap w:val="0"/>
            <w:vAlign w:val="center"/>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3</w:t>
            </w:r>
          </w:p>
        </w:tc>
        <w:tc>
          <w:tcPr>
            <w:tcW w:w="298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205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2010" w:type="dxa"/>
            <w:tcBorders>
              <w:righ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trPr>
        <w:tc>
          <w:tcPr>
            <w:tcW w:w="720" w:type="dxa"/>
            <w:noWrap w:val="0"/>
            <w:vAlign w:val="center"/>
          </w:tcPr>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w:t>
            </w:r>
          </w:p>
        </w:tc>
        <w:tc>
          <w:tcPr>
            <w:tcW w:w="298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2055" w:type="dxa"/>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2010" w:type="dxa"/>
            <w:tcBorders>
              <w:righ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trPr>
        <w:tc>
          <w:tcPr>
            <w:tcW w:w="5760" w:type="dxa"/>
            <w:gridSpan w:val="3"/>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投标总价</w:t>
            </w:r>
          </w:p>
        </w:tc>
        <w:tc>
          <w:tcPr>
            <w:tcW w:w="2010" w:type="dxa"/>
            <w:tcBorders>
              <w:righ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trPr>
        <w:tc>
          <w:tcPr>
            <w:tcW w:w="5760" w:type="dxa"/>
            <w:gridSpan w:val="3"/>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投标巡查房源总套数</w:t>
            </w:r>
          </w:p>
        </w:tc>
        <w:tc>
          <w:tcPr>
            <w:tcW w:w="2010" w:type="dxa"/>
            <w:tcBorders>
              <w:righ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default"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b/>
                <w:bCs/>
                <w:sz w:val="15"/>
                <w:szCs w:val="15"/>
                <w:lang w:val="en-US" w:eastAsia="zh-CN"/>
              </w:rPr>
            </w:pPr>
          </w:p>
        </w:tc>
      </w:tr>
    </w:tbl>
    <w:p>
      <w:pPr>
        <w:keepNext w:val="0"/>
        <w:keepLines w:val="0"/>
        <w:pageBreakBefore w:val="0"/>
        <w:kinsoku/>
        <w:wordWrap/>
        <w:overflowPunct/>
        <w:topLinePunct w:val="0"/>
        <w:bidi w:val="0"/>
        <w:snapToGrid/>
        <w:spacing w:line="560" w:lineRule="exact"/>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 xml:space="preserve"> 注：1.所有价格应按“招标文件”中规定的货币单位填写；</w:t>
      </w:r>
    </w:p>
    <w:p>
      <w:pPr>
        <w:keepNext w:val="0"/>
        <w:keepLines w:val="0"/>
        <w:pageBreakBefore w:val="0"/>
        <w:numPr>
          <w:ilvl w:val="0"/>
          <w:numId w:val="0"/>
        </w:numPr>
        <w:kinsoku/>
        <w:wordWrap/>
        <w:overflowPunct/>
        <w:topLinePunct w:val="0"/>
        <w:bidi w:val="0"/>
        <w:snapToGrid/>
        <w:spacing w:line="560" w:lineRule="exact"/>
        <w:ind w:left="943" w:leftChars="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2.投标总价应为以上各分项价格之和；</w:t>
      </w:r>
    </w:p>
    <w:p>
      <w:pPr>
        <w:keepNext w:val="0"/>
        <w:keepLines w:val="0"/>
        <w:pageBreakBefore w:val="0"/>
        <w:numPr>
          <w:ilvl w:val="0"/>
          <w:numId w:val="0"/>
        </w:numPr>
        <w:kinsoku/>
        <w:wordWrap/>
        <w:overflowPunct/>
        <w:topLinePunct w:val="0"/>
        <w:bidi w:val="0"/>
        <w:snapToGrid/>
        <w:spacing w:line="560" w:lineRule="exact"/>
        <w:ind w:left="943" w:leftChars="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3 .本表格仅为指导性范本，可自拟，供应商应根据项目具体情况对各分项内容</w:t>
      </w:r>
      <w:r>
        <w:rPr>
          <w:rFonts w:hint="eastAsia" w:ascii="宋体" w:hAnsi="宋体" w:eastAsia="宋体" w:cs="Times New Roman"/>
          <w:b/>
          <w:color w:val="auto"/>
          <w:sz w:val="21"/>
          <w:szCs w:val="21"/>
          <w:lang w:val="en-US" w:eastAsia="zh-CN"/>
        </w:rPr>
        <w:t>进行调整并提供详细分项报价。</w:t>
      </w:r>
    </w:p>
    <w:p>
      <w:pPr>
        <w:keepNext w:val="0"/>
        <w:keepLines w:val="0"/>
        <w:pageBreakBefore w:val="0"/>
        <w:numPr>
          <w:ilvl w:val="0"/>
          <w:numId w:val="0"/>
        </w:numPr>
        <w:kinsoku/>
        <w:wordWrap/>
        <w:overflowPunct/>
        <w:topLinePunct w:val="0"/>
        <w:bidi w:val="0"/>
        <w:snapToGrid/>
        <w:spacing w:line="560" w:lineRule="exact"/>
        <w:rPr>
          <w:rFonts w:hint="eastAsia" w:ascii="仿宋_GB2312" w:hAnsi="仿宋_GB2312" w:eastAsia="仿宋_GB2312" w:cs="仿宋_GB2312"/>
          <w:b/>
          <w:bCs/>
          <w:sz w:val="28"/>
          <w:szCs w:val="28"/>
          <w:lang w:val="en-US" w:eastAsia="zh-CN"/>
        </w:rPr>
      </w:pPr>
    </w:p>
    <w:p>
      <w:pPr>
        <w:keepNext w:val="0"/>
        <w:keepLines w:val="0"/>
        <w:pageBreakBefore w:val="0"/>
        <w:numPr>
          <w:ilvl w:val="0"/>
          <w:numId w:val="0"/>
        </w:numPr>
        <w:kinsoku/>
        <w:wordWrap/>
        <w:overflowPunct/>
        <w:topLinePunct w:val="0"/>
        <w:bidi w:val="0"/>
        <w:snapToGrid/>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五、服务方案</w:t>
      </w:r>
    </w:p>
    <w:p>
      <w:pPr>
        <w:pStyle w:val="16"/>
        <w:keepNext w:val="0"/>
        <w:keepLines w:val="0"/>
        <w:pageBreakBefore w:val="0"/>
        <w:numPr>
          <w:ilvl w:val="0"/>
          <w:numId w:val="0"/>
        </w:numPr>
        <w:kinsoku/>
        <w:wordWrap/>
        <w:overflowPunct/>
        <w:topLinePunct w:val="0"/>
        <w:bidi w:val="0"/>
        <w:snapToGrid/>
        <w:spacing w:line="560" w:lineRule="exact"/>
        <w:ind w:firstLine="60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color w:val="auto"/>
          <w:sz w:val="30"/>
          <w:szCs w:val="30"/>
        </w:rPr>
        <w:t>主要针对项目的需求内容，提供完备的</w:t>
      </w:r>
      <w:r>
        <w:rPr>
          <w:rFonts w:hint="eastAsia" w:ascii="仿宋_GB2312" w:hAnsi="仿宋_GB2312" w:eastAsia="仿宋_GB2312" w:cs="仿宋_GB2312"/>
          <w:color w:val="auto"/>
          <w:sz w:val="30"/>
          <w:szCs w:val="30"/>
          <w:lang w:eastAsia="zh-CN"/>
        </w:rPr>
        <w:t>实施</w:t>
      </w:r>
      <w:r>
        <w:rPr>
          <w:rFonts w:hint="eastAsia" w:ascii="仿宋_GB2312" w:hAnsi="仿宋_GB2312" w:eastAsia="仿宋_GB2312" w:cs="仿宋_GB2312"/>
          <w:color w:val="auto"/>
          <w:sz w:val="30"/>
          <w:szCs w:val="30"/>
        </w:rPr>
        <w:t>方案。</w:t>
      </w:r>
      <w:r>
        <w:rPr>
          <w:rFonts w:hint="eastAsia" w:ascii="仿宋_GB2312" w:hAnsi="仿宋_GB2312" w:eastAsia="仿宋_GB2312" w:cs="仿宋_GB2312"/>
          <w:color w:val="auto"/>
          <w:sz w:val="30"/>
          <w:szCs w:val="30"/>
          <w:lang w:eastAsia="zh-CN"/>
        </w:rPr>
        <w:t>本项目重点考察投标单位的同类安全巡查工作能力、</w:t>
      </w:r>
      <w:r>
        <w:rPr>
          <w:rFonts w:hint="eastAsia" w:ascii="仿宋_GB2312" w:hAnsi="仿宋_GB2312" w:cs="仿宋_GB2312"/>
          <w:color w:val="auto"/>
          <w:sz w:val="30"/>
          <w:szCs w:val="30"/>
          <w:lang w:eastAsia="zh-CN"/>
        </w:rPr>
        <w:t>活动</w:t>
      </w:r>
      <w:r>
        <w:rPr>
          <w:rFonts w:hint="eastAsia" w:ascii="仿宋_GB2312" w:hAnsi="仿宋_GB2312" w:eastAsia="仿宋_GB2312" w:cs="仿宋_GB2312"/>
          <w:color w:val="auto"/>
          <w:sz w:val="30"/>
          <w:szCs w:val="30"/>
          <w:lang w:eastAsia="zh-CN"/>
        </w:rPr>
        <w:t>宣传能力</w:t>
      </w:r>
      <w:r>
        <w:rPr>
          <w:rFonts w:hint="eastAsia" w:ascii="仿宋_GB2312" w:hAnsi="仿宋_GB2312" w:cs="仿宋_GB2312"/>
          <w:color w:val="auto"/>
          <w:sz w:val="30"/>
          <w:szCs w:val="30"/>
          <w:lang w:eastAsia="zh-CN"/>
        </w:rPr>
        <w:t>、数据统计及资料汇总能力、协调配合能力以及项目管理</w:t>
      </w:r>
      <w:r>
        <w:rPr>
          <w:rFonts w:hint="eastAsia" w:ascii="仿宋_GB2312" w:hAnsi="仿宋_GB2312" w:eastAsia="仿宋_GB2312" w:cs="仿宋_GB2312"/>
          <w:color w:val="auto"/>
          <w:sz w:val="30"/>
          <w:szCs w:val="30"/>
          <w:lang w:eastAsia="zh-CN"/>
        </w:rPr>
        <w:t>等</w:t>
      </w:r>
      <w:r>
        <w:rPr>
          <w:rFonts w:hint="eastAsia" w:ascii="仿宋_GB2312" w:hAnsi="仿宋_GB2312" w:cs="仿宋_GB2312"/>
          <w:color w:val="auto"/>
          <w:sz w:val="30"/>
          <w:szCs w:val="30"/>
          <w:lang w:eastAsia="zh-CN"/>
        </w:rPr>
        <w:t>综合能力</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sz w:val="30"/>
          <w:szCs w:val="30"/>
          <w:lang w:eastAsia="zh-CN"/>
        </w:rPr>
        <w:t>服务方案须包括但不限于</w:t>
      </w:r>
      <w:r>
        <w:rPr>
          <w:rFonts w:hint="eastAsia" w:ascii="仿宋_GB2312" w:hAnsi="仿宋_GB2312" w:eastAsia="仿宋_GB2312" w:cs="仿宋_GB2312"/>
          <w:bCs w:val="0"/>
          <w:color w:val="auto"/>
          <w:kern w:val="2"/>
          <w:sz w:val="30"/>
          <w:szCs w:val="30"/>
          <w:highlight w:val="none"/>
          <w:lang w:val="en-US" w:eastAsia="zh-CN" w:bidi="ar-SA"/>
        </w:rPr>
        <w:t>服务总套数、服务内容、工作进度及周期安排、服务团队、组织协调、服务承诺（安全及廉政承诺）等</w:t>
      </w:r>
      <w:r>
        <w:rPr>
          <w:rFonts w:hint="eastAsia" w:ascii="仿宋_GB2312" w:hAnsi="仿宋_GB2312" w:eastAsia="仿宋_GB2312" w:cs="仿宋_GB2312"/>
          <w:sz w:val="30"/>
          <w:szCs w:val="30"/>
          <w:lang w:val="en-US" w:eastAsia="zh-CN"/>
        </w:rPr>
        <w:t>（格式自定，盖公章）</w:t>
      </w:r>
      <w:r>
        <w:rPr>
          <w:rFonts w:hint="eastAsia" w:ascii="仿宋_GB2312" w:hAnsi="仿宋_GB2312" w:eastAsia="仿宋_GB2312" w:cs="仿宋_GB2312"/>
          <w:bCs w:val="0"/>
          <w:color w:val="auto"/>
          <w:kern w:val="2"/>
          <w:sz w:val="30"/>
          <w:szCs w:val="30"/>
          <w:highlight w:val="none"/>
          <w:lang w:val="en-US" w:eastAsia="zh-CN" w:bidi="ar-SA"/>
        </w:rPr>
        <w:t>。</w:t>
      </w:r>
    </w:p>
    <w:p>
      <w:pPr>
        <w:keepNext w:val="0"/>
        <w:keepLines w:val="0"/>
        <w:pageBreakBefore w:val="0"/>
        <w:numPr>
          <w:ilvl w:val="0"/>
          <w:numId w:val="0"/>
        </w:numPr>
        <w:kinsoku/>
        <w:wordWrap/>
        <w:overflowPunct/>
        <w:topLinePunct w:val="0"/>
        <w:bidi w:val="0"/>
        <w:snapToGrid/>
        <w:spacing w:line="560" w:lineRule="exact"/>
        <w:rPr>
          <w:rFonts w:hint="eastAsia" w:ascii="黑体" w:hAnsi="黑体" w:eastAsia="黑体" w:cs="黑体"/>
          <w:b w:val="0"/>
          <w:bCs w:val="0"/>
          <w:kern w:val="2"/>
          <w:sz w:val="28"/>
          <w:szCs w:val="28"/>
          <w:lang w:val="en-US" w:eastAsia="zh-CN" w:bidi="ar-SA"/>
        </w:rPr>
      </w:pPr>
    </w:p>
    <w:p>
      <w:pPr>
        <w:keepNext w:val="0"/>
        <w:keepLines w:val="0"/>
        <w:pageBreakBefore w:val="0"/>
        <w:numPr>
          <w:ilvl w:val="0"/>
          <w:numId w:val="0"/>
        </w:numPr>
        <w:kinsoku/>
        <w:wordWrap/>
        <w:overflowPunct/>
        <w:topLinePunct w:val="0"/>
        <w:bidi w:val="0"/>
        <w:snapToGrid/>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六、其它招标文件要求的内容及投标人认为需要补充的内容</w:t>
      </w:r>
    </w:p>
    <w:p>
      <w:pPr>
        <w:keepNext w:val="0"/>
        <w:keepLines w:val="0"/>
        <w:pageBreakBefore w:val="0"/>
        <w:kinsoku/>
        <w:wordWrap/>
        <w:overflowPunct/>
        <w:topLinePunct w:val="0"/>
        <w:bidi w:val="0"/>
        <w:snapToGrid/>
        <w:spacing w:line="56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格式自定，盖公章</w:t>
      </w:r>
    </w:p>
    <w:p>
      <w:pPr>
        <w:keepNext w:val="0"/>
        <w:keepLines w:val="0"/>
        <w:pageBreakBefore w:val="0"/>
        <w:kinsoku/>
        <w:wordWrap/>
        <w:overflowPunct/>
        <w:topLinePunct w:val="0"/>
        <w:bidi w:val="0"/>
        <w:snapToGrid/>
        <w:spacing w:line="560" w:lineRule="exact"/>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YWJmZTlkZjFiYmZkMWQ2OTA2ZDlhOWRlOWM0NjkifQ=="/>
  </w:docVars>
  <w:rsids>
    <w:rsidRoot w:val="7D880E74"/>
    <w:rsid w:val="04BD1688"/>
    <w:rsid w:val="097053A7"/>
    <w:rsid w:val="15DD6FED"/>
    <w:rsid w:val="1CBE69E2"/>
    <w:rsid w:val="1D5B82E2"/>
    <w:rsid w:val="1F0F015E"/>
    <w:rsid w:val="1FE1E18E"/>
    <w:rsid w:val="26586725"/>
    <w:rsid w:val="2B1C8165"/>
    <w:rsid w:val="2B7F761C"/>
    <w:rsid w:val="2DAB32DC"/>
    <w:rsid w:val="333E621B"/>
    <w:rsid w:val="33EA59F4"/>
    <w:rsid w:val="37EF4EE1"/>
    <w:rsid w:val="3D5250EF"/>
    <w:rsid w:val="3F336823"/>
    <w:rsid w:val="3FAE5369"/>
    <w:rsid w:val="3FEFD50B"/>
    <w:rsid w:val="3FF92863"/>
    <w:rsid w:val="47F72CFF"/>
    <w:rsid w:val="4E130246"/>
    <w:rsid w:val="51B75174"/>
    <w:rsid w:val="52DF2BFF"/>
    <w:rsid w:val="5B296730"/>
    <w:rsid w:val="5F9EB9AF"/>
    <w:rsid w:val="5FEF21D7"/>
    <w:rsid w:val="62F2492C"/>
    <w:rsid w:val="63FF475E"/>
    <w:rsid w:val="69D46683"/>
    <w:rsid w:val="6BBDD934"/>
    <w:rsid w:val="6D9FE2B7"/>
    <w:rsid w:val="6E16C4A0"/>
    <w:rsid w:val="6F7F01E4"/>
    <w:rsid w:val="6FB35E59"/>
    <w:rsid w:val="6FF84005"/>
    <w:rsid w:val="6FFF5ED6"/>
    <w:rsid w:val="70AB040E"/>
    <w:rsid w:val="72B40298"/>
    <w:rsid w:val="72F325E1"/>
    <w:rsid w:val="74E92D76"/>
    <w:rsid w:val="76EB55D8"/>
    <w:rsid w:val="7AB230F5"/>
    <w:rsid w:val="7ABDCAFE"/>
    <w:rsid w:val="7BFF1DD2"/>
    <w:rsid w:val="7D880E74"/>
    <w:rsid w:val="7EF80047"/>
    <w:rsid w:val="7FB66628"/>
    <w:rsid w:val="7FBBCE82"/>
    <w:rsid w:val="7FBF09EF"/>
    <w:rsid w:val="7FDF26E9"/>
    <w:rsid w:val="7FF34914"/>
    <w:rsid w:val="7FFA2792"/>
    <w:rsid w:val="7FFEB80E"/>
    <w:rsid w:val="839D9C9A"/>
    <w:rsid w:val="8BCC785A"/>
    <w:rsid w:val="8DFDB7B7"/>
    <w:rsid w:val="94878D23"/>
    <w:rsid w:val="AEEFB8C1"/>
    <w:rsid w:val="AF7FC84C"/>
    <w:rsid w:val="B4EE6D98"/>
    <w:rsid w:val="B67DFB15"/>
    <w:rsid w:val="B7BF43E8"/>
    <w:rsid w:val="B8D29841"/>
    <w:rsid w:val="B93E76CB"/>
    <w:rsid w:val="B96BD682"/>
    <w:rsid w:val="BD6C4125"/>
    <w:rsid w:val="BEDA0308"/>
    <w:rsid w:val="BF9B67C3"/>
    <w:rsid w:val="BFDD89DB"/>
    <w:rsid w:val="BFF950B0"/>
    <w:rsid w:val="C67E1ED4"/>
    <w:rsid w:val="CAE6CB22"/>
    <w:rsid w:val="CD7F1FD6"/>
    <w:rsid w:val="D33E80E9"/>
    <w:rsid w:val="D6FFE48B"/>
    <w:rsid w:val="DB7EE73F"/>
    <w:rsid w:val="DFF958A1"/>
    <w:rsid w:val="E7E6141C"/>
    <w:rsid w:val="E7FBCC01"/>
    <w:rsid w:val="EAFB7A6C"/>
    <w:rsid w:val="EBEF8010"/>
    <w:rsid w:val="ED6CD5DF"/>
    <w:rsid w:val="EF7AE8CA"/>
    <w:rsid w:val="F5FA46D6"/>
    <w:rsid w:val="F5FA8D03"/>
    <w:rsid w:val="F7AF67C1"/>
    <w:rsid w:val="F7FFA04E"/>
    <w:rsid w:val="F7FFF6B2"/>
    <w:rsid w:val="F97CA647"/>
    <w:rsid w:val="FAF743CE"/>
    <w:rsid w:val="FAFE8D44"/>
    <w:rsid w:val="FCAC56BC"/>
    <w:rsid w:val="FDD6733F"/>
    <w:rsid w:val="FDDF5159"/>
    <w:rsid w:val="FDFB07E8"/>
    <w:rsid w:val="FDFFF15B"/>
    <w:rsid w:val="FEFBD262"/>
    <w:rsid w:val="FFDDDFFD"/>
    <w:rsid w:val="FFF5C847"/>
    <w:rsid w:val="FFFFE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仿宋_GB2312" w:cs="Times New Roman"/>
      <w:kern w:val="2"/>
      <w:sz w:val="32"/>
      <w:szCs w:val="22"/>
      <w:lang w:val="en-US" w:eastAsia="zh-CN" w:bidi="ar-SA"/>
    </w:rPr>
  </w:style>
  <w:style w:type="paragraph" w:styleId="4">
    <w:name w:val="heading 2"/>
    <w:basedOn w:val="1"/>
    <w:next w:val="1"/>
    <w:qFormat/>
    <w:uiPriority w:val="0"/>
    <w:pPr>
      <w:keepNext/>
      <w:keepLines/>
      <w:outlineLvl w:val="1"/>
    </w:pPr>
    <w:rPr>
      <w:rFonts w:ascii="Arial" w:hAnsi="Arial" w:eastAsia="黑体"/>
      <w:bCs/>
      <w:szCs w:val="32"/>
    </w:rPr>
  </w:style>
  <w:style w:type="paragraph" w:styleId="5">
    <w:name w:val="heading 3"/>
    <w:basedOn w:val="1"/>
    <w:next w:val="1"/>
    <w:unhideWhenUsed/>
    <w:qFormat/>
    <w:uiPriority w:val="0"/>
    <w:pPr>
      <w:keepNext/>
      <w:keepLines/>
      <w:outlineLvl w:val="2"/>
    </w:pPr>
    <w:rPr>
      <w:rFonts w:eastAsia="楷体"/>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Normal Indent"/>
    <w:basedOn w:val="1"/>
    <w:next w:val="2"/>
    <w:qFormat/>
    <w:uiPriority w:val="0"/>
    <w:pPr>
      <w:tabs>
        <w:tab w:val="left" w:pos="360"/>
      </w:tabs>
      <w:autoSpaceDE w:val="0"/>
      <w:autoSpaceDN w:val="0"/>
      <w:adjustRightInd w:val="0"/>
      <w:jc w:val="left"/>
      <w:textAlignment w:val="baseline"/>
    </w:pPr>
    <w:rPr>
      <w:rFonts w:ascii="Arial" w:hAnsi="Arial" w:eastAsia="Times New Roman"/>
      <w:kern w:val="0"/>
      <w:szCs w:val="20"/>
    </w:rPr>
  </w:style>
  <w:style w:type="paragraph" w:styleId="7">
    <w:name w:val="Body Text Indent"/>
    <w:basedOn w:val="1"/>
    <w:unhideWhenUsed/>
    <w:qFormat/>
    <w:uiPriority w:val="99"/>
    <w:pPr>
      <w:spacing w:after="120"/>
      <w:ind w:left="420" w:leftChars="200"/>
    </w:pPr>
  </w:style>
  <w:style w:type="paragraph" w:styleId="8">
    <w:name w:val="Body Text Indent 2"/>
    <w:basedOn w:val="1"/>
    <w:next w:val="1"/>
    <w:semiHidden/>
    <w:unhideWhenUsed/>
    <w:qFormat/>
    <w:uiPriority w:val="99"/>
    <w:pPr>
      <w:spacing w:after="120" w:line="480" w:lineRule="auto"/>
      <w:ind w:left="420" w:leftChars="200"/>
    </w:p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1403</Words>
  <Characters>1466</Characters>
  <Lines>0</Lines>
  <Paragraphs>0</Paragraphs>
  <TotalTime>23</TotalTime>
  <ScaleCrop>false</ScaleCrop>
  <LinksUpToDate>false</LinksUpToDate>
  <CharactersWithSpaces>1473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2023-01-06T10:28:00Z</dcterms:created>
  <dc:creator>tang</dc:creator>
  <cp:lastModifiedBy>shixiaojie</cp:lastModifiedBy>
  <dcterms:modified xsi:type="dcterms:W3CDTF">2026-04-09T10:36:57Z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DD1108928C2949119B2E906C528850FD</vt:lpwstr>
  </property>
</Properties>
</file>