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B4A57">
      <w:pPr>
        <w:spacing w:line="580" w:lineRule="exact"/>
        <w:rPr>
          <w:rFonts w:hint="eastAsia"/>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14:paraId="181885C6">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普通话水平测试</w:t>
      </w:r>
      <w:r>
        <w:rPr>
          <w:rFonts w:hint="eastAsia" w:ascii="方正小标宋简体" w:hAnsi="方正小标宋简体" w:eastAsia="方正小标宋简体" w:cs="方正小标宋简体"/>
          <w:bCs/>
          <w:sz w:val="44"/>
          <w:szCs w:val="44"/>
          <w:lang w:eastAsia="zh-CN"/>
        </w:rPr>
        <w:t>、体检、学历认证</w:t>
      </w:r>
      <w:r>
        <w:rPr>
          <w:rFonts w:hint="eastAsia" w:ascii="方正小标宋简体" w:hAnsi="方正小标宋简体" w:eastAsia="方正小标宋简体" w:cs="方正小标宋简体"/>
          <w:bCs/>
          <w:sz w:val="44"/>
          <w:szCs w:val="44"/>
        </w:rPr>
        <w:t>等</w:t>
      </w:r>
    </w:p>
    <w:p w14:paraId="0C74F480">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有关</w:t>
      </w:r>
      <w:r>
        <w:rPr>
          <w:rFonts w:hint="eastAsia" w:ascii="方正小标宋简体" w:hAnsi="方正小标宋简体" w:eastAsia="方正小标宋简体" w:cs="方正小标宋简体"/>
          <w:bCs/>
          <w:sz w:val="44"/>
          <w:szCs w:val="44"/>
        </w:rPr>
        <w:t>信息</w:t>
      </w:r>
    </w:p>
    <w:p w14:paraId="19E715E1">
      <w:pPr>
        <w:pStyle w:val="3"/>
        <w:spacing w:before="0" w:after="0" w:line="580" w:lineRule="exact"/>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335"/>
        <w:gridCol w:w="1444"/>
      </w:tblGrid>
      <w:tr w14:paraId="7D45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4807D527">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335" w:type="dxa"/>
            <w:noWrap w:val="0"/>
            <w:vAlign w:val="top"/>
          </w:tcPr>
          <w:p w14:paraId="3A36C146">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444" w:type="dxa"/>
            <w:noWrap w:val="0"/>
            <w:vAlign w:val="top"/>
          </w:tcPr>
          <w:p w14:paraId="155A4CE4">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1728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14:paraId="248961A0">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14:paraId="208E289B">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335" w:type="dxa"/>
            <w:noWrap w:val="0"/>
            <w:vAlign w:val="center"/>
          </w:tcPr>
          <w:p w14:paraId="6AD283E3">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14:paraId="39544ACB">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14:paraId="74163609">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p w14:paraId="4807A8E6">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报名微信公众号：深圳市普通话测试服务号</w:t>
            </w:r>
          </w:p>
        </w:tc>
        <w:tc>
          <w:tcPr>
            <w:tcW w:w="1444" w:type="dxa"/>
            <w:noWrap w:val="0"/>
            <w:vAlign w:val="center"/>
          </w:tcPr>
          <w:p w14:paraId="7E16FD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14:paraId="523F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trPr>
        <w:tc>
          <w:tcPr>
            <w:tcW w:w="1218" w:type="dxa"/>
            <w:noWrap w:val="0"/>
            <w:vAlign w:val="center"/>
          </w:tcPr>
          <w:p w14:paraId="5B2C4E1F">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335" w:type="dxa"/>
            <w:noWrap w:val="0"/>
            <w:vAlign w:val="center"/>
          </w:tcPr>
          <w:p w14:paraId="4E6AF65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14:paraId="4170169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2790C20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65A1D0A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6CD3896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5EBCF7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深圳市</w:t>
            </w:r>
            <w:r>
              <w:rPr>
                <w:rFonts w:hint="eastAsia" w:ascii="仿宋_GB2312" w:hAnsi="仿宋_GB2312" w:eastAsia="仿宋_GB2312" w:cs="仿宋_GB2312"/>
                <w:sz w:val="24"/>
                <w:szCs w:val="24"/>
              </w:rPr>
              <w:t>南山区人民医院</w:t>
            </w:r>
            <w:bookmarkStart w:id="0" w:name="_GoBack"/>
            <w:bookmarkEnd w:id="0"/>
          </w:p>
          <w:p w14:paraId="1CC76D4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265EEE9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3DB14BC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49F8F6A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6DAED21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39F4AA8E">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深圳理工大学总医院（总院区）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w:t>
            </w:r>
            <w:r>
              <w:rPr>
                <w:rFonts w:hint="eastAsia" w:ascii="仿宋_GB2312" w:hAnsi="仿宋_GB2312" w:eastAsia="仿宋_GB2312" w:cs="仿宋_GB2312"/>
                <w:sz w:val="24"/>
                <w:szCs w:val="24"/>
              </w:rPr>
              <w:t>光明区人民医院</w:t>
            </w:r>
            <w:r>
              <w:rPr>
                <w:rFonts w:hint="eastAsia" w:ascii="仿宋_GB2312" w:hAnsi="仿宋_GB2312" w:eastAsia="仿宋_GB2312" w:cs="仿宋_GB2312"/>
                <w:sz w:val="24"/>
                <w:szCs w:val="24"/>
                <w:lang w:val="en-US" w:eastAsia="zh-CN"/>
              </w:rPr>
              <w:t>西院区</w:t>
            </w:r>
            <w:r>
              <w:rPr>
                <w:rFonts w:hint="eastAsia" w:ascii="仿宋_GB2312" w:hAnsi="仿宋_GB2312" w:eastAsia="仿宋_GB2312" w:cs="仿宋_GB2312"/>
                <w:sz w:val="24"/>
                <w:szCs w:val="24"/>
                <w:lang w:eastAsia="zh-CN"/>
              </w:rPr>
              <w:t>）</w:t>
            </w:r>
          </w:p>
          <w:p w14:paraId="35C1992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14E8E3A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0E16E167">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深圳市第四人民医院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val="en-US" w:eastAsia="zh-CN"/>
              </w:rPr>
              <w:t>）</w:t>
            </w:r>
          </w:p>
          <w:p w14:paraId="19AC46E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0C7A1B1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30EC345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165740A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5A2FE80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283F801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634B89D0">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656A15F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4D007C5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5A742A9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444" w:type="dxa"/>
            <w:noWrap w:val="0"/>
            <w:vAlign w:val="center"/>
          </w:tcPr>
          <w:p w14:paraId="284A0BAB">
            <w:pPr>
              <w:numPr>
                <w:ilvl w:val="0"/>
                <w:numId w:val="0"/>
              </w:num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申请认定教师资格者必须统一使用《广东省教师资格申请人员体格检查表》（2013年修订版），</w:t>
            </w:r>
            <w:r>
              <w:rPr>
                <w:rFonts w:hint="eastAsia" w:ascii="仿宋_GB2312" w:hAnsi="仿宋_GB2312" w:eastAsia="仿宋_GB2312" w:cs="仿宋_GB2312"/>
                <w:b w:val="0"/>
                <w:bCs w:val="0"/>
                <w:color w:val="auto"/>
                <w:sz w:val="24"/>
                <w:szCs w:val="24"/>
              </w:rPr>
              <w:t>幼儿园教师资格申请人</w:t>
            </w:r>
            <w:r>
              <w:rPr>
                <w:rFonts w:hint="eastAsia" w:ascii="仿宋_GB2312" w:hAnsi="仿宋_GB2312" w:eastAsia="仿宋_GB2312" w:cs="仿宋_GB2312"/>
                <w:b w:val="0"/>
                <w:bCs w:val="0"/>
                <w:sz w:val="24"/>
                <w:szCs w:val="24"/>
              </w:rPr>
              <w:t>需提前向体检医院了解是否可做淋球菌等妇科检查项目，</w:t>
            </w:r>
            <w:r>
              <w:rPr>
                <w:rFonts w:hint="eastAsia" w:ascii="仿宋_GB2312" w:hAnsi="仿宋_GB2312" w:eastAsia="仿宋_GB2312" w:cs="仿宋_GB2312"/>
                <w:b w:val="0"/>
                <w:bCs w:val="0"/>
                <w:color w:val="auto"/>
                <w:sz w:val="24"/>
                <w:szCs w:val="24"/>
                <w:lang w:val="en-US" w:eastAsia="zh-CN"/>
              </w:rPr>
              <w:t>孕妇申请人因缓做胸透请提前了解体检医院在此情况下是否可盖体检合格章和符合教资认定条件章，</w:t>
            </w:r>
            <w:r>
              <w:rPr>
                <w:rFonts w:hint="eastAsia" w:ascii="仿宋_GB2312" w:hAnsi="仿宋_GB2312" w:eastAsia="仿宋_GB2312" w:cs="仿宋_GB2312"/>
                <w:b w:val="0"/>
                <w:bCs w:val="0"/>
                <w:sz w:val="24"/>
                <w:szCs w:val="24"/>
              </w:rPr>
              <w:t>如无法提供请</w:t>
            </w:r>
            <w:r>
              <w:rPr>
                <w:rFonts w:hint="eastAsia" w:ascii="仿宋_GB2312" w:hAnsi="仿宋_GB2312" w:eastAsia="仿宋_GB2312" w:cs="仿宋_GB2312"/>
                <w:b w:val="0"/>
                <w:bCs w:val="0"/>
                <w:sz w:val="24"/>
                <w:szCs w:val="24"/>
                <w:lang w:val="en-US" w:eastAsia="zh-CN"/>
              </w:rPr>
              <w:t>自行</w:t>
            </w:r>
            <w:r>
              <w:rPr>
                <w:rFonts w:hint="eastAsia" w:ascii="仿宋_GB2312" w:hAnsi="仿宋_GB2312" w:eastAsia="仿宋_GB2312" w:cs="仿宋_GB2312"/>
                <w:b w:val="0"/>
                <w:bCs w:val="0"/>
                <w:sz w:val="24"/>
                <w:szCs w:val="24"/>
              </w:rPr>
              <w:t>选择</w:t>
            </w:r>
            <w:r>
              <w:rPr>
                <w:rFonts w:hint="eastAsia" w:ascii="仿宋_GB2312" w:hAnsi="仿宋_GB2312" w:eastAsia="仿宋_GB2312" w:cs="仿宋_GB2312"/>
                <w:b w:val="0"/>
                <w:bCs w:val="0"/>
                <w:sz w:val="24"/>
                <w:szCs w:val="24"/>
                <w:lang w:val="en-US" w:eastAsia="zh-CN"/>
              </w:rPr>
              <w:t>其他指定</w:t>
            </w:r>
            <w:r>
              <w:rPr>
                <w:rFonts w:hint="eastAsia" w:ascii="仿宋_GB2312" w:hAnsi="仿宋_GB2312" w:eastAsia="仿宋_GB2312" w:cs="仿宋_GB2312"/>
                <w:b w:val="0"/>
                <w:bCs w:val="0"/>
                <w:sz w:val="24"/>
                <w:szCs w:val="24"/>
              </w:rPr>
              <w:t>体检医院。</w:t>
            </w:r>
          </w:p>
          <w:p w14:paraId="4F4A4E01">
            <w:pPr>
              <w:spacing w:line="360" w:lineRule="exact"/>
              <w:rPr>
                <w:rFonts w:hint="eastAsia" w:ascii="仿宋_GB2312" w:hAnsi="仿宋_GB2312" w:eastAsia="仿宋_GB2312" w:cs="仿宋_GB2312"/>
                <w:sz w:val="24"/>
                <w:szCs w:val="24"/>
              </w:rPr>
            </w:pPr>
          </w:p>
        </w:tc>
      </w:tr>
      <w:tr w14:paraId="21E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14:paraId="69F02AE7">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335" w:type="dxa"/>
            <w:noWrap w:val="0"/>
            <w:vAlign w:val="center"/>
          </w:tcPr>
          <w:p w14:paraId="75F56B0A">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14:paraId="648F71B0">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日之后；</w:t>
            </w:r>
          </w:p>
          <w:p w14:paraId="35C6018D">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p w14:paraId="417BDDD6">
            <w:pPr>
              <w:numPr>
                <w:ilvl w:val="0"/>
                <w:numId w:val="0"/>
              </w:numPr>
              <w:spacing w:line="3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注：申请人如无法在报名系统内核验学历的，请在右侧栏对应网址内提前进行毕业证书认证，如仅提供毕业证且没有毕业证书认证的，将无法认定教师资格。</w:t>
            </w:r>
          </w:p>
        </w:tc>
        <w:tc>
          <w:tcPr>
            <w:tcW w:w="1444" w:type="dxa"/>
            <w:noWrap w:val="0"/>
            <w:vAlign w:val="center"/>
          </w:tcPr>
          <w:p w14:paraId="345A18A8">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14:paraId="1D26836C">
            <w:pPr>
              <w:numPr>
                <w:ilvl w:val="0"/>
                <w:numId w:val="0"/>
              </w:numPr>
              <w:spacing w:line="360" w:lineRule="exact"/>
              <w:rPr>
                <w:rFonts w:hint="eastAsia" w:ascii="仿宋_GB2312" w:hAnsi="仿宋_GB2312" w:eastAsia="仿宋_GB2312" w:cs="仿宋_GB2312"/>
                <w:sz w:val="24"/>
                <w:szCs w:val="24"/>
              </w:rPr>
            </w:pPr>
          </w:p>
          <w:p w14:paraId="0AE100F9">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14:paraId="127C47A0">
            <w:pPr>
              <w:numPr>
                <w:ilvl w:val="0"/>
                <w:numId w:val="0"/>
              </w:numPr>
              <w:spacing w:line="3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14:paraId="5397CE43">
      <w:pPr>
        <w:spacing w:line="560" w:lineRule="exact"/>
        <w:rPr>
          <w:rFonts w:ascii="仿宋_GB2312" w:eastAsia="仿宋_GB2312"/>
          <w:sz w:val="28"/>
          <w:szCs w:val="28"/>
        </w:rPr>
      </w:pPr>
    </w:p>
    <w:p w14:paraId="330759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C70359B"/>
    <w:rsid w:val="0BF10042"/>
    <w:rsid w:val="0D8B63DF"/>
    <w:rsid w:val="17D947FA"/>
    <w:rsid w:val="3419036F"/>
    <w:rsid w:val="46396C57"/>
    <w:rsid w:val="5C70359B"/>
    <w:rsid w:val="5D686A75"/>
    <w:rsid w:val="6D4E2668"/>
    <w:rsid w:val="BAFF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926</Characters>
  <Lines>0</Lines>
  <Paragraphs>0</Paragraphs>
  <TotalTime>0</TotalTime>
  <ScaleCrop>false</ScaleCrop>
  <LinksUpToDate>false</LinksUpToDate>
  <CharactersWithSpaces>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2023-04-06T16:32:00Z</dcterms:created>
  <dc:creator>刘大大</dc:creator>
  <cp:lastModifiedBy>黄锐璇</cp:lastModifiedBy>
  <dcterms:modified xsi:type="dcterms:W3CDTF">2026-03-26T10:14:00Z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3174A9CDF1D14E9198384E4FD27C27BF_13</vt:lpwstr>
  </property>
  <property fmtid="{D5CDD505-2E9C-101B-9397-08002B2CF9AE}" pid="4" name="KSOTemplateDocerSaveRecord">
    <vt:lpwstr>eyJoZGlkIjoiOTgzZmFlN2U0MWEwMTNmYzkzNmM0ZWJmZjIwZmE2MWYiLCJ1c2VySWQiOiIyNTI2MzgxMiJ9</vt:lpwstr>
  </property>
</Properties>
</file>