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firstLine="0" w:firstLineChars="0"/>
        <w:jc w:val="both"/>
        <w:outlineLvl w:val="9"/>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附件2</w:t>
      </w:r>
    </w:p>
    <w:p>
      <w:pPr>
        <w:overflowPunct/>
        <w:topLinePunct w:val="0"/>
        <w:autoSpaceDN/>
        <w:spacing w:line="240" w:lineRule="auto"/>
        <w:ind w:firstLine="0" w:firstLineChars="0"/>
        <w:jc w:val="center"/>
        <w:outlineLvl w:val="9"/>
        <w:rPr>
          <w:rFonts w:hint="eastAsia"/>
        </w:rPr>
      </w:pPr>
      <w:bookmarkStart w:id="0" w:name="_GoBack"/>
      <w:r>
        <w:rPr>
          <w:rFonts w:hint="eastAsia" w:ascii="方正小标宋简体" w:hAnsi="Times New Roman" w:eastAsia="方正小标宋简体" w:cs="Times New Roman"/>
          <w:b w:val="0"/>
          <w:bCs w:val="0"/>
          <w:spacing w:val="-6"/>
          <w:sz w:val="44"/>
          <w:szCs w:val="32"/>
        </w:rPr>
        <w:t>政府采购投标及履约承诺函</w:t>
      </w:r>
      <w:bookmarkEnd w:id="0"/>
    </w:p>
    <w:p>
      <w:pPr>
        <w:overflowPunct/>
        <w:topLinePunct w:val="0"/>
        <w:autoSpaceDN/>
        <w:spacing w:line="560" w:lineRule="exact"/>
        <w:ind w:firstLine="0" w:firstLineChars="0"/>
        <w:outlineLvl w:val="9"/>
        <w:rPr>
          <w:rFonts w:hint="eastAsia" w:ascii="仿宋_GB2312" w:hAnsi="仿宋_GB2312" w:eastAsia="仿宋_GB2312" w:cs="仿宋_GB2312"/>
          <w:color w:val="auto"/>
          <w:spacing w:val="0"/>
          <w:szCs w:val="32"/>
          <w:lang w:val="en-US" w:eastAsia="zh-CN"/>
        </w:rPr>
      </w:pPr>
      <w:r>
        <w:rPr>
          <w:rFonts w:hint="eastAsia" w:ascii="仿宋_GB2312" w:hAnsi="仿宋_GB2312" w:eastAsia="仿宋_GB2312" w:cs="仿宋_GB2312"/>
          <w:color w:val="auto"/>
          <w:spacing w:val="0"/>
          <w:szCs w:val="32"/>
        </w:rPr>
        <w:t>致：</w:t>
      </w:r>
      <w:r>
        <w:rPr>
          <w:rFonts w:hint="eastAsia" w:ascii="仿宋_GB2312" w:hAnsi="仿宋_GB2312" w:eastAsia="仿宋_GB2312" w:cs="仿宋_GB2312"/>
          <w:color w:val="auto"/>
          <w:spacing w:val="0"/>
          <w:szCs w:val="32"/>
          <w:u w:val="none"/>
          <w:lang w:val="en-US" w:eastAsia="zh-CN"/>
        </w:rPr>
        <w:t>（采购人）</w:t>
      </w:r>
    </w:p>
    <w:p>
      <w:pPr>
        <w:overflowPunct/>
        <w:topLinePunct w:val="0"/>
        <w:autoSpaceDN/>
        <w:spacing w:line="560" w:lineRule="exact"/>
        <w:ind w:right="0"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1.我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本招标项目所提供的货物或服务未侵犯知识产权。</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2.我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参与本项目投标前三年内，在经营活动中没有重大违法记录。</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3.我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w:t>
      </w:r>
      <w:r>
        <w:rPr>
          <w:rFonts w:hint="eastAsia" w:ascii="仿宋_GB2312" w:hAnsi="仿宋_GB2312" w:eastAsia="仿宋_GB2312" w:cs="仿宋_GB2312"/>
          <w:spacing w:val="0"/>
        </w:rPr>
        <w:t>政府采购活动时不存在被有关部门禁止参与政府采购活动且在有效期内的情况。</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lang w:eastAsia="zh-CN"/>
        </w:rPr>
      </w:pPr>
      <w:r>
        <w:rPr>
          <w:rFonts w:hint="eastAsia" w:ascii="仿宋_GB2312" w:hAnsi="仿宋_GB2312" w:eastAsia="仿宋_GB2312" w:cs="仿宋_GB2312"/>
          <w:spacing w:val="0"/>
          <w:szCs w:val="32"/>
        </w:rPr>
        <w:t>4.我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具备《中华人民共和国政府采购法》第二十二条第一款规定的六项条件</w:t>
      </w:r>
      <w:r>
        <w:rPr>
          <w:rFonts w:hint="eastAsia" w:ascii="仿宋_GB2312" w:hAnsi="仿宋_GB2312" w:eastAsia="仿宋_GB2312" w:cs="仿宋_GB2312"/>
          <w:spacing w:val="0"/>
          <w:szCs w:val="32"/>
          <w:lang w:eastAsia="zh-CN"/>
        </w:rPr>
        <w:t>。</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5.我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rPr>
        <w:t>参与本项目政府采购活动时不存在《深圳市财政局政府采购供应商信用信息管理办法》（深财规〔2023〕3号）列明的严重违法失信行为。</w:t>
      </w:r>
    </w:p>
    <w:p>
      <w:pPr>
        <w:overflowPunct/>
        <w:topLinePunct w:val="0"/>
        <w:autoSpaceDN/>
        <w:spacing w:line="560" w:lineRule="exact"/>
        <w:ind w:firstLine="652" w:firstLineChars="200"/>
        <w:outlineLvl w:val="9"/>
        <w:rPr>
          <w:rFonts w:hint="default" w:ascii="仿宋_GB2312" w:hAnsi="仿宋_GB2312" w:eastAsia="仿宋_GB2312" w:cs="仿宋_GB2312"/>
          <w:b w:val="0"/>
          <w:spacing w:val="0"/>
          <w:kern w:val="2"/>
          <w:szCs w:val="32"/>
          <w:lang w:val="en-US" w:eastAsia="zh-CN"/>
        </w:rPr>
      </w:pPr>
      <w:r>
        <w:rPr>
          <w:rFonts w:hint="eastAsia" w:ascii="仿宋_GB2312" w:hAnsi="仿宋_GB2312" w:eastAsia="仿宋_GB2312" w:cs="仿宋_GB2312"/>
          <w:b w:val="0"/>
          <w:spacing w:val="0"/>
          <w:kern w:val="2"/>
          <w:szCs w:val="32"/>
          <w:lang w:val="en-US" w:eastAsia="zh-CN"/>
        </w:rPr>
        <w:t>6.我公司与参与本项目政府采购活动的其他</w:t>
      </w:r>
      <w:r>
        <w:rPr>
          <w:rFonts w:hint="eastAsia" w:ascii="仿宋_GB2312" w:hAnsi="仿宋_GB2312" w:eastAsia="仿宋_GB2312" w:cs="仿宋_GB2312"/>
          <w:b w:val="0"/>
          <w:spacing w:val="0"/>
          <w:kern w:val="2"/>
          <w:szCs w:val="32"/>
        </w:rPr>
        <w:t>投标</w:t>
      </w:r>
      <w:r>
        <w:rPr>
          <w:rFonts w:hint="eastAsia" w:ascii="仿宋_GB2312" w:hAnsi="仿宋_GB2312" w:eastAsia="仿宋_GB2312" w:cs="仿宋_GB2312"/>
          <w:b w:val="0"/>
          <w:spacing w:val="0"/>
          <w:kern w:val="2"/>
          <w:szCs w:val="32"/>
          <w:lang w:val="en-US" w:eastAsia="zh-CN"/>
        </w:rPr>
        <w:t>供应商不存在</w:t>
      </w:r>
      <w:r>
        <w:rPr>
          <w:rFonts w:hint="eastAsia" w:ascii="仿宋_GB2312" w:hAnsi="仿宋_GB2312" w:eastAsia="仿宋_GB2312" w:cs="仿宋_GB2312"/>
          <w:b w:val="0"/>
          <w:spacing w:val="0"/>
          <w:kern w:val="2"/>
          <w:szCs w:val="32"/>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b w:val="0"/>
          <w:spacing w:val="0"/>
          <w:kern w:val="2"/>
          <w:szCs w:val="32"/>
          <w:lang w:val="en-US" w:eastAsia="zh-CN"/>
        </w:rPr>
        <w:t>的情形，不存在</w:t>
      </w:r>
      <w:r>
        <w:rPr>
          <w:rFonts w:hint="eastAsia" w:ascii="仿宋_GB2312" w:hAnsi="仿宋_GB2312" w:eastAsia="仿宋_GB2312" w:cs="仿宋_GB2312"/>
          <w:b w:val="0"/>
          <w:spacing w:val="0"/>
          <w:kern w:val="2"/>
          <w:szCs w:val="32"/>
        </w:rPr>
        <w:t>投标文件由同一单位或者同一人编制</w:t>
      </w:r>
      <w:r>
        <w:rPr>
          <w:rFonts w:hint="eastAsia" w:ascii="仿宋_GB2312" w:hAnsi="仿宋_GB2312" w:eastAsia="仿宋_GB2312" w:cs="仿宋_GB2312"/>
          <w:b w:val="0"/>
          <w:spacing w:val="0"/>
          <w:kern w:val="2"/>
          <w:szCs w:val="32"/>
          <w:lang w:val="en-US" w:eastAsia="zh-CN"/>
        </w:rPr>
        <w:t>的情形。</w:t>
      </w:r>
    </w:p>
    <w:p>
      <w:pPr>
        <w:overflowPunct/>
        <w:topLinePunct w:val="0"/>
        <w:autoSpaceDN/>
        <w:spacing w:line="560" w:lineRule="exact"/>
        <w:ind w:firstLine="652" w:firstLineChars="200"/>
        <w:outlineLvl w:val="9"/>
        <w:rPr>
          <w:rFonts w:hint="eastAsia" w:ascii="仿宋_GB2312" w:hAnsi="仿宋_GB2312" w:eastAsia="仿宋_GB2312" w:cs="仿宋_GB2312"/>
          <w:b w:val="0"/>
          <w:spacing w:val="0"/>
          <w:kern w:val="2"/>
          <w:szCs w:val="32"/>
          <w:lang w:eastAsia="zh-CN"/>
        </w:rPr>
      </w:pPr>
      <w:r>
        <w:rPr>
          <w:rFonts w:hint="eastAsia" w:ascii="仿宋_GB2312" w:hAnsi="仿宋_GB2312" w:eastAsia="仿宋_GB2312" w:cs="仿宋_GB2312"/>
          <w:b w:val="0"/>
          <w:spacing w:val="0"/>
          <w:kern w:val="2"/>
          <w:szCs w:val="32"/>
          <w:lang w:val="en-US" w:eastAsia="zh-CN"/>
        </w:rPr>
        <w:t>7</w:t>
      </w:r>
      <w:r>
        <w:rPr>
          <w:rFonts w:hint="eastAsia" w:ascii="仿宋_GB2312" w:hAnsi="仿宋_GB2312" w:eastAsia="仿宋_GB2312" w:cs="仿宋_GB2312"/>
          <w:b w:val="0"/>
          <w:spacing w:val="0"/>
          <w:kern w:val="2"/>
          <w:szCs w:val="32"/>
        </w:rPr>
        <w:t>.我</w:t>
      </w:r>
      <w:r>
        <w:rPr>
          <w:rFonts w:hint="eastAsia" w:ascii="仿宋_GB2312" w:hAnsi="仿宋_GB2312" w:eastAsia="仿宋_GB2312" w:cs="仿宋_GB2312"/>
          <w:b w:val="0"/>
          <w:spacing w:val="0"/>
          <w:kern w:val="2"/>
          <w:szCs w:val="32"/>
          <w:lang w:eastAsia="zh-CN"/>
        </w:rPr>
        <w:t>公司</w:t>
      </w:r>
      <w:r>
        <w:rPr>
          <w:rFonts w:hint="eastAsia" w:ascii="仿宋_GB2312" w:hAnsi="仿宋_GB2312" w:eastAsia="仿宋_GB2312" w:cs="仿宋_GB2312"/>
          <w:b w:val="0"/>
          <w:spacing w:val="0"/>
          <w:kern w:val="2"/>
          <w:szCs w:val="32"/>
        </w:rPr>
        <w:t>与</w:t>
      </w:r>
      <w:r>
        <w:rPr>
          <w:rFonts w:hint="eastAsia" w:ascii="仿宋_GB2312" w:hAnsi="仿宋_GB2312" w:eastAsia="仿宋_GB2312" w:cs="仿宋_GB2312"/>
          <w:b w:val="0"/>
          <w:spacing w:val="0"/>
          <w:kern w:val="2"/>
          <w:szCs w:val="32"/>
          <w:lang w:val="en-US" w:eastAsia="zh-CN"/>
        </w:rPr>
        <w:t>参与本项目政府采购活动的</w:t>
      </w:r>
      <w:r>
        <w:rPr>
          <w:rFonts w:hint="eastAsia" w:ascii="仿宋_GB2312" w:hAnsi="仿宋_GB2312" w:eastAsia="仿宋_GB2312" w:cs="仿宋_GB2312"/>
          <w:b w:val="0"/>
          <w:spacing w:val="0"/>
          <w:kern w:val="2"/>
          <w:szCs w:val="32"/>
        </w:rPr>
        <w:t>其他投标供应商不存在单位负责人为同一人或者存在直接控股、管理关系</w:t>
      </w:r>
      <w:r>
        <w:rPr>
          <w:rFonts w:hint="eastAsia" w:ascii="仿宋_GB2312" w:hAnsi="仿宋_GB2312" w:eastAsia="仿宋_GB2312" w:cs="仿宋_GB2312"/>
          <w:b w:val="0"/>
          <w:spacing w:val="0"/>
          <w:kern w:val="2"/>
          <w:szCs w:val="32"/>
          <w:lang w:eastAsia="zh-CN"/>
        </w:rPr>
        <w:t>。</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b w:val="0"/>
          <w:spacing w:val="0"/>
          <w:kern w:val="2"/>
          <w:szCs w:val="32"/>
          <w:lang w:val="en-US" w:eastAsia="zh-CN"/>
        </w:rPr>
        <w:t>8.我公司未</w:t>
      </w:r>
      <w:r>
        <w:rPr>
          <w:rStyle w:val="18"/>
          <w:rFonts w:hint="eastAsia" w:ascii="仿宋_GB2312" w:hAnsi="仿宋_GB2312" w:eastAsia="仿宋_GB2312" w:cs="仿宋_GB2312"/>
          <w:b w:val="0"/>
          <w:i w:val="0"/>
          <w:color w:val="000000"/>
          <w:sz w:val="32"/>
          <w:szCs w:val="32"/>
          <w:lang w:eastAsia="zh-CN"/>
        </w:rPr>
        <w:t>为</w:t>
      </w:r>
      <w:r>
        <w:rPr>
          <w:rStyle w:val="18"/>
          <w:rFonts w:hint="eastAsia" w:ascii="仿宋_GB2312" w:hAnsi="仿宋_GB2312" w:eastAsia="仿宋_GB2312" w:cs="仿宋_GB2312"/>
          <w:b w:val="0"/>
          <w:i w:val="0"/>
          <w:color w:val="000000"/>
          <w:sz w:val="32"/>
          <w:szCs w:val="32"/>
          <w:lang w:val="en-US" w:eastAsia="zh-CN"/>
        </w:rPr>
        <w:t>本</w:t>
      </w:r>
      <w:r>
        <w:rPr>
          <w:rStyle w:val="18"/>
          <w:rFonts w:hint="eastAsia" w:ascii="仿宋_GB2312" w:hAnsi="仿宋_GB2312" w:eastAsia="仿宋_GB2312" w:cs="仿宋_GB2312"/>
          <w:b w:val="0"/>
          <w:i w:val="0"/>
          <w:color w:val="000000"/>
          <w:sz w:val="32"/>
          <w:szCs w:val="32"/>
          <w:lang w:eastAsia="zh-CN"/>
        </w:rPr>
        <w:t>项目提供整体设计、规范编制或者项目管理、监理、检测等服务。</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9</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已认真核实了投标文件的全部内容，所有资料均为真实资料。我单位对投标文件中全部投标资料的真实性负责，如被证实我单位的投标文件中存在虚假资料的，则视为我单位隐瞒真实情况、提供虚假资料。</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rPr>
        <w:t>1</w:t>
      </w:r>
      <w:r>
        <w:rPr>
          <w:rFonts w:hint="eastAsia" w:ascii="仿宋_GB2312" w:hAnsi="仿宋_GB2312" w:eastAsia="仿宋_GB2312" w:cs="仿宋_GB2312"/>
          <w:spacing w:val="0"/>
          <w:szCs w:val="32"/>
          <w:lang w:val="en-US" w:eastAsia="zh-CN"/>
        </w:rPr>
        <w:t>0</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r>
        <w:rPr>
          <w:rFonts w:hint="eastAsia" w:ascii="仿宋_GB2312" w:hAnsi="仿宋_GB2312" w:eastAsia="仿宋_GB2312" w:cs="仿宋_GB2312"/>
          <w:spacing w:val="0"/>
          <w:szCs w:val="32"/>
          <w:lang w:val="en-US" w:eastAsia="zh-CN"/>
        </w:rPr>
        <w:t>不以联合体的形式参与本项目投标，</w:t>
      </w:r>
      <w:r>
        <w:rPr>
          <w:rFonts w:hint="eastAsia" w:ascii="仿宋_GB2312" w:hAnsi="仿宋_GB2312" w:eastAsia="仿宋_GB2312" w:cs="仿宋_GB2312"/>
          <w:spacing w:val="0"/>
          <w:szCs w:val="32"/>
        </w:rPr>
        <w:t>中标后项目不转包，</w:t>
      </w:r>
      <w:r>
        <w:rPr>
          <w:rFonts w:hint="eastAsia" w:ascii="仿宋_GB2312" w:hAnsi="仿宋_GB2312" w:eastAsia="仿宋_GB2312" w:cs="仿宋_GB2312"/>
          <w:spacing w:val="0"/>
          <w:szCs w:val="32"/>
          <w:lang w:val="en-US" w:eastAsia="zh-CN"/>
        </w:rPr>
        <w:t>不</w:t>
      </w:r>
      <w:r>
        <w:rPr>
          <w:rFonts w:hint="eastAsia" w:ascii="仿宋_GB2312" w:hAnsi="仿宋_GB2312" w:eastAsia="仿宋_GB2312" w:cs="仿宋_GB2312"/>
          <w:spacing w:val="0"/>
          <w:szCs w:val="32"/>
        </w:rPr>
        <w:t>分包。</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11</w:t>
      </w:r>
      <w:r>
        <w:rPr>
          <w:rFonts w:hint="eastAsia" w:ascii="仿宋_GB2312" w:hAnsi="仿宋_GB2312" w:eastAsia="仿宋_GB2312" w:cs="仿宋_GB2312"/>
          <w:spacing w:val="0"/>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12</w:t>
      </w:r>
      <w:r>
        <w:rPr>
          <w:rFonts w:hint="eastAsia" w:ascii="仿宋_GB2312" w:hAnsi="仿宋_GB2312" w:eastAsia="仿宋_GB2312" w:cs="仿宋_GB2312"/>
          <w:spacing w:val="0"/>
          <w:szCs w:val="32"/>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13</w:t>
      </w:r>
      <w:r>
        <w:rPr>
          <w:rFonts w:hint="eastAsia" w:ascii="仿宋_GB2312" w:hAnsi="仿宋_GB2312" w:eastAsia="仿宋_GB2312" w:cs="仿宋_GB2312"/>
          <w:spacing w:val="0"/>
          <w:szCs w:val="32"/>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overflowPunct/>
        <w:topLinePunct w:val="0"/>
        <w:autoSpaceDN/>
        <w:spacing w:line="560" w:lineRule="exact"/>
        <w:ind w:firstLine="652" w:firstLineChars="200"/>
        <w:outlineLvl w:val="9"/>
        <w:rPr>
          <w:rFonts w:ascii="仿宋_GB2312" w:hAnsi="仿宋_GB2312" w:eastAsia="仿宋_GB2312" w:cs="仿宋_GB2312"/>
          <w:color w:val="auto"/>
          <w:spacing w:val="0"/>
          <w:szCs w:val="32"/>
        </w:rPr>
      </w:pPr>
      <w:r>
        <w:rPr>
          <w:rFonts w:hint="eastAsia" w:ascii="仿宋_GB2312" w:hAnsi="仿宋_GB2312" w:eastAsia="仿宋_GB2312" w:cs="仿宋_GB2312"/>
          <w:spacing w:val="0"/>
          <w:szCs w:val="32"/>
        </w:rPr>
        <w:t>以上承诺，如有违反，愿依照国家相关法律法规处理，并承担由此给采购人带来的损失。</w:t>
      </w:r>
    </w:p>
    <w:p>
      <w:pPr>
        <w:overflowPunct/>
        <w:topLinePunct w:val="0"/>
        <w:autoSpaceDN/>
        <w:spacing w:before="0" w:beforeLines="0" w:after="0" w:afterLines="0" w:line="560" w:lineRule="exact"/>
        <w:ind w:firstLine="652"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52"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52" w:firstLineChars="200"/>
        <w:jc w:val="right"/>
        <w:outlineLvl w:val="9"/>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rPr>
        <w:t>投标供应商</w:t>
      </w:r>
      <w:r>
        <w:rPr>
          <w:rFonts w:hint="eastAsia" w:ascii="仿宋_GB2312" w:hAnsi="仿宋_GB2312" w:eastAsia="仿宋_GB2312" w:cs="仿宋_GB2312"/>
          <w:color w:val="auto"/>
          <w:spacing w:val="0"/>
          <w:szCs w:val="32"/>
          <w:lang w:eastAsia="zh-CN"/>
        </w:rPr>
        <w:t>名称</w:t>
      </w:r>
    </w:p>
    <w:p>
      <w:pPr>
        <w:keepNext w:val="0"/>
        <w:keepLines w:val="0"/>
        <w:pageBreakBefore w:val="0"/>
        <w:widowControl/>
        <w:kinsoku/>
        <w:wordWrap/>
        <w:overflowPunct/>
        <w:topLinePunct w:val="0"/>
        <w:autoSpaceDE/>
        <w:autoSpaceDN/>
        <w:bidi w:val="0"/>
        <w:adjustRightInd/>
        <w:snapToGrid/>
        <w:spacing w:line="560" w:lineRule="exact"/>
        <w:ind w:firstLine="652" w:firstLineChars="200"/>
        <w:jc w:val="right"/>
        <w:textAlignment w:val="auto"/>
        <w:rPr>
          <w:rFonts w:hint="default" w:ascii="仿宋" w:hAnsi="仿宋" w:eastAsia="仿宋" w:cs="仿宋"/>
          <w:sz w:val="32"/>
          <w:szCs w:val="32"/>
          <w:lang w:val="en-US" w:eastAsia="zh-CN"/>
        </w:rPr>
      </w:pPr>
      <w:r>
        <w:rPr>
          <w:rFonts w:hint="eastAsia" w:ascii="仿宋_GB2312" w:hAnsi="仿宋_GB2312" w:eastAsia="仿宋_GB2312" w:cs="仿宋_GB2312"/>
          <w:color w:val="auto"/>
          <w:spacing w:val="0"/>
          <w:szCs w:val="32"/>
        </w:rPr>
        <w:t>日期：</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年</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月</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日</w:t>
      </w:r>
    </w:p>
    <w:p>
      <w:pPr>
        <w:pStyle w:val="2"/>
        <w:ind w:left="0" w:leftChars="0" w:firstLine="0" w:firstLineChars="0"/>
        <w:rPr>
          <w:rFonts w:hint="eastAsia"/>
          <w:b/>
          <w:bCs/>
          <w:sz w:val="28"/>
          <w:szCs w:val="28"/>
        </w:rPr>
      </w:pPr>
    </w:p>
    <w:p>
      <w:pPr>
        <w:pStyle w:val="2"/>
        <w:ind w:left="0" w:leftChars="0" w:firstLine="0" w:firstLineChars="0"/>
        <w:rPr>
          <w:rFonts w:hint="default" w:ascii="仿宋" w:hAnsi="仿宋" w:eastAsia="仿宋" w:cs="仿宋"/>
          <w:sz w:val="32"/>
          <w:szCs w:val="32"/>
          <w:lang w:val="en-US" w:eastAsia="zh-CN"/>
        </w:rPr>
      </w:pPr>
    </w:p>
    <w:sectPr>
      <w:headerReference r:id="rId3" w:type="default"/>
      <w:footerReference r:id="rId5" w:type="default"/>
      <w:headerReference r:id="rId4" w:type="even"/>
      <w:footerReference r:id="rId6" w:type="even"/>
      <w:pgSz w:w="11906" w:h="16838"/>
      <w:pgMar w:top="1814" w:right="1474" w:bottom="1814" w:left="1587" w:header="851" w:footer="1037" w:gutter="0"/>
      <w:lnNumType w:countBy="0" w:restart="continuous"/>
      <w:cols w:space="72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478" w:lineRule="auto"/>
      <w:ind w:right="308" w:rightChars="100"/>
      <w:jc w:val="right"/>
      <w:rPr>
        <w:rFonts w:hint="eastAsia" w:ascii="楷体" w:eastAsia="楷体"/>
        <w:sz w:val="28"/>
      </w:rPr>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471" w:lineRule="auto"/>
      <w:ind w:left="308" w:leftChars="100"/>
      <w:jc w:val="left"/>
      <w:rPr>
        <w:rStyle w:val="15"/>
        <w:rFonts w:hint="eastAsia" w:ascii="宋体" w:hAnsi="宋体" w:eastAsia="宋体"/>
        <w:sz w:val="28"/>
      </w:rPr>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7"/>
      <w:suff w:val="space"/>
      <w:lvlText w:val="第%1章"/>
      <w:lvlJc w:val="left"/>
      <w:pPr>
        <w:ind w:left="0" w:firstLine="454"/>
      </w:pPr>
      <w:rPr>
        <w:rFonts w:hint="eastAsia" w:eastAsia="黑体"/>
        <w:color w:val="auto"/>
      </w:rPr>
    </w:lvl>
    <w:lvl w:ilvl="1" w:tentative="0">
      <w:start w:val="1"/>
      <w:numFmt w:val="chineseCountingThousand"/>
      <w:suff w:val="space"/>
      <w:lvlText w:val="第%2条"/>
      <w:lvlJc w:val="left"/>
      <w:pPr>
        <w:ind w:left="0" w:firstLine="0"/>
      </w:pPr>
      <w:rPr>
        <w:rFonts w:hint="eastAsia" w:eastAsia="黑体"/>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hyphenationZone w:val="360"/>
  <w:evenAndOddHeaders w:val="1"/>
  <w:drawingGridHorizontalSpacing w:val="308"/>
  <w:drawingGridVerticalSpacing w:val="29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2B97"/>
    <w:rsid w:val="00071F92"/>
    <w:rsid w:val="001B173E"/>
    <w:rsid w:val="012F690B"/>
    <w:rsid w:val="02D15216"/>
    <w:rsid w:val="0475505E"/>
    <w:rsid w:val="056117E3"/>
    <w:rsid w:val="057A1088"/>
    <w:rsid w:val="07620A32"/>
    <w:rsid w:val="07FB2CF3"/>
    <w:rsid w:val="089B030C"/>
    <w:rsid w:val="08C302C2"/>
    <w:rsid w:val="0B0758A7"/>
    <w:rsid w:val="0B7948E1"/>
    <w:rsid w:val="0DDB40CB"/>
    <w:rsid w:val="0EED5E99"/>
    <w:rsid w:val="0F244062"/>
    <w:rsid w:val="13760AF9"/>
    <w:rsid w:val="16383B80"/>
    <w:rsid w:val="165F0016"/>
    <w:rsid w:val="17ACC3A2"/>
    <w:rsid w:val="17DF6D4E"/>
    <w:rsid w:val="18FA44BA"/>
    <w:rsid w:val="1AED7FC5"/>
    <w:rsid w:val="1B6C448D"/>
    <w:rsid w:val="1D6567C6"/>
    <w:rsid w:val="1FC15723"/>
    <w:rsid w:val="21672AEF"/>
    <w:rsid w:val="229C47D4"/>
    <w:rsid w:val="236964A7"/>
    <w:rsid w:val="24F95938"/>
    <w:rsid w:val="27970943"/>
    <w:rsid w:val="27B96F91"/>
    <w:rsid w:val="283163FF"/>
    <w:rsid w:val="29D81C33"/>
    <w:rsid w:val="2A994270"/>
    <w:rsid w:val="2C367966"/>
    <w:rsid w:val="2C934B7C"/>
    <w:rsid w:val="2CB97AED"/>
    <w:rsid w:val="2FA6143A"/>
    <w:rsid w:val="331A42E4"/>
    <w:rsid w:val="33B2590B"/>
    <w:rsid w:val="354A33CA"/>
    <w:rsid w:val="36B701C2"/>
    <w:rsid w:val="37C10485"/>
    <w:rsid w:val="38234CA6"/>
    <w:rsid w:val="38D01EDB"/>
    <w:rsid w:val="38FDEAEC"/>
    <w:rsid w:val="3B617677"/>
    <w:rsid w:val="3BDEC5B7"/>
    <w:rsid w:val="3C3F7F72"/>
    <w:rsid w:val="3C6FD0AF"/>
    <w:rsid w:val="3F3A18E8"/>
    <w:rsid w:val="3F565079"/>
    <w:rsid w:val="3F6FB044"/>
    <w:rsid w:val="3F9F6857"/>
    <w:rsid w:val="3FBE4581"/>
    <w:rsid w:val="3FDF8B9D"/>
    <w:rsid w:val="3FFB52EA"/>
    <w:rsid w:val="40965C4E"/>
    <w:rsid w:val="42DF0DC2"/>
    <w:rsid w:val="44E8249C"/>
    <w:rsid w:val="45B52AE9"/>
    <w:rsid w:val="47466D15"/>
    <w:rsid w:val="4ADF5065"/>
    <w:rsid w:val="4AFB53AB"/>
    <w:rsid w:val="4B5B2430"/>
    <w:rsid w:val="4C0B6D51"/>
    <w:rsid w:val="4C7401A4"/>
    <w:rsid w:val="4F047901"/>
    <w:rsid w:val="4FFDA030"/>
    <w:rsid w:val="50DA6634"/>
    <w:rsid w:val="510C4885"/>
    <w:rsid w:val="51C904BB"/>
    <w:rsid w:val="53381997"/>
    <w:rsid w:val="5634122E"/>
    <w:rsid w:val="57FD55EA"/>
    <w:rsid w:val="58BF6D7E"/>
    <w:rsid w:val="5B526AEB"/>
    <w:rsid w:val="5B9FCD17"/>
    <w:rsid w:val="5DDFFB95"/>
    <w:rsid w:val="5F6BBAE6"/>
    <w:rsid w:val="5FDC5B32"/>
    <w:rsid w:val="609A3E68"/>
    <w:rsid w:val="62D042D5"/>
    <w:rsid w:val="633A04D8"/>
    <w:rsid w:val="63886FFF"/>
    <w:rsid w:val="67522697"/>
    <w:rsid w:val="67BB885D"/>
    <w:rsid w:val="67FFBC2E"/>
    <w:rsid w:val="68CA0EF0"/>
    <w:rsid w:val="6A570C85"/>
    <w:rsid w:val="6B5A17AD"/>
    <w:rsid w:val="6B6D70E5"/>
    <w:rsid w:val="6BFA9901"/>
    <w:rsid w:val="6BFEE18C"/>
    <w:rsid w:val="6C7ACE3B"/>
    <w:rsid w:val="6CC04ED4"/>
    <w:rsid w:val="6DC72BAB"/>
    <w:rsid w:val="6DF50E1E"/>
    <w:rsid w:val="6EFE9A53"/>
    <w:rsid w:val="6F314D39"/>
    <w:rsid w:val="6FF440BA"/>
    <w:rsid w:val="714C6B88"/>
    <w:rsid w:val="72A22A1E"/>
    <w:rsid w:val="7379CFF1"/>
    <w:rsid w:val="74516EE2"/>
    <w:rsid w:val="74B16002"/>
    <w:rsid w:val="74E113E9"/>
    <w:rsid w:val="753E6906"/>
    <w:rsid w:val="75F9E588"/>
    <w:rsid w:val="765F1EC3"/>
    <w:rsid w:val="76DF0815"/>
    <w:rsid w:val="777EFE26"/>
    <w:rsid w:val="77AF566A"/>
    <w:rsid w:val="77F5035D"/>
    <w:rsid w:val="78A358FC"/>
    <w:rsid w:val="790E2D96"/>
    <w:rsid w:val="7A7470CE"/>
    <w:rsid w:val="7B444BD7"/>
    <w:rsid w:val="7B7C26CA"/>
    <w:rsid w:val="7B7CED5C"/>
    <w:rsid w:val="7BE39E3C"/>
    <w:rsid w:val="7D34233B"/>
    <w:rsid w:val="7D8F1BF3"/>
    <w:rsid w:val="7D915F3A"/>
    <w:rsid w:val="7DFADDAA"/>
    <w:rsid w:val="7E8816B5"/>
    <w:rsid w:val="7EDE2F39"/>
    <w:rsid w:val="7EFFF47D"/>
    <w:rsid w:val="7F7B3ADE"/>
    <w:rsid w:val="7FB55A19"/>
    <w:rsid w:val="7FB94E6F"/>
    <w:rsid w:val="7FBE7324"/>
    <w:rsid w:val="7FDF2B97"/>
    <w:rsid w:val="7FE7CD0B"/>
    <w:rsid w:val="7FEA11DC"/>
    <w:rsid w:val="7FF2427A"/>
    <w:rsid w:val="97F20CFE"/>
    <w:rsid w:val="9EDA625A"/>
    <w:rsid w:val="9F0B6A47"/>
    <w:rsid w:val="9FB53A6C"/>
    <w:rsid w:val="A2BDA513"/>
    <w:rsid w:val="A3B9AEDF"/>
    <w:rsid w:val="AD3A8731"/>
    <w:rsid w:val="AE77A40E"/>
    <w:rsid w:val="B4E932C3"/>
    <w:rsid w:val="B7EE83EA"/>
    <w:rsid w:val="BB6D6E79"/>
    <w:rsid w:val="BC560C3E"/>
    <w:rsid w:val="BFBD2EE2"/>
    <w:rsid w:val="BFBD5D1E"/>
    <w:rsid w:val="BFFB0492"/>
    <w:rsid w:val="BFFEA31E"/>
    <w:rsid w:val="C7F9060F"/>
    <w:rsid w:val="CBF7E56C"/>
    <w:rsid w:val="D3E78E82"/>
    <w:rsid w:val="D57D0653"/>
    <w:rsid w:val="DB9537D3"/>
    <w:rsid w:val="DEDE66A8"/>
    <w:rsid w:val="DFB92DF9"/>
    <w:rsid w:val="DFFCC3A1"/>
    <w:rsid w:val="E3FEBEC4"/>
    <w:rsid w:val="E7FEDE0E"/>
    <w:rsid w:val="E8DDC30C"/>
    <w:rsid w:val="ED77842C"/>
    <w:rsid w:val="EDBEAC93"/>
    <w:rsid w:val="EDFFF40C"/>
    <w:rsid w:val="EE7F5BE4"/>
    <w:rsid w:val="EEE41E00"/>
    <w:rsid w:val="EF5BD08D"/>
    <w:rsid w:val="EFBFDCCA"/>
    <w:rsid w:val="EFFCBC21"/>
    <w:rsid w:val="F2FD1048"/>
    <w:rsid w:val="F3E3B4F6"/>
    <w:rsid w:val="F58B4DB0"/>
    <w:rsid w:val="F6F7892C"/>
    <w:rsid w:val="F76F2C21"/>
    <w:rsid w:val="F7B79E71"/>
    <w:rsid w:val="F7F725B6"/>
    <w:rsid w:val="F7FA34CD"/>
    <w:rsid w:val="FA7E4BCA"/>
    <w:rsid w:val="FAFD8707"/>
    <w:rsid w:val="FB7D4484"/>
    <w:rsid w:val="FBA8286F"/>
    <w:rsid w:val="FBF769A3"/>
    <w:rsid w:val="FC79A6AA"/>
    <w:rsid w:val="FD16EDB7"/>
    <w:rsid w:val="FDCEE436"/>
    <w:rsid w:val="FDEA5E21"/>
    <w:rsid w:val="FDEEFD2B"/>
    <w:rsid w:val="FDFD2886"/>
    <w:rsid w:val="FDFFC27A"/>
    <w:rsid w:val="FDFFE091"/>
    <w:rsid w:val="FE561990"/>
    <w:rsid w:val="FE5FCAD6"/>
    <w:rsid w:val="FED5BF1E"/>
    <w:rsid w:val="FEFBD791"/>
    <w:rsid w:val="FF5A7C5F"/>
    <w:rsid w:val="FF69191A"/>
    <w:rsid w:val="FF75AE01"/>
    <w:rsid w:val="FF7F66B2"/>
    <w:rsid w:val="FF7F8C46"/>
    <w:rsid w:val="FFA7FB54"/>
    <w:rsid w:val="FFF57E51"/>
    <w:rsid w:val="FFF76F52"/>
    <w:rsid w:val="FFF78EAB"/>
    <w:rsid w:val="FFF93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3">
    <w:name w:val="heading 1"/>
    <w:qFormat/>
    <w:uiPriority w:val="9"/>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黑体" w:cs="Times New Roman"/>
      <w:kern w:val="2"/>
      <w:sz w:val="32"/>
      <w:szCs w:val="32"/>
    </w:rPr>
  </w:style>
  <w:style w:type="paragraph" w:styleId="4">
    <w:name w:val="heading 2"/>
    <w:unhideWhenUsed/>
    <w:qFormat/>
    <w:uiPriority w:val="9"/>
    <w:pPr>
      <w:keepNext w:val="0"/>
      <w:keepLines w:val="0"/>
      <w:widowControl w:val="0"/>
      <w:overflowPunct w:val="0"/>
      <w:topLinePunct/>
      <w:spacing w:beforeLines="0" w:beforeAutospacing="0" w:afterLines="0" w:afterAutospacing="0" w:line="240" w:lineRule="auto"/>
      <w:jc w:val="both"/>
      <w:outlineLvl w:val="1"/>
    </w:pPr>
    <w:rPr>
      <w:rFonts w:ascii="Times New Roman" w:hAnsi="Times New Roman" w:eastAsia="楷体" w:cs="Times New Roman"/>
      <w:kern w:val="2"/>
      <w:sz w:val="32"/>
      <w:szCs w:val="32"/>
    </w:rPr>
  </w:style>
  <w:style w:type="paragraph" w:styleId="5">
    <w:name w:val="heading 3"/>
    <w:basedOn w:val="6"/>
    <w:next w:val="1"/>
    <w:unhideWhenUsed/>
    <w:qFormat/>
    <w:uiPriority w:val="9"/>
    <w:pPr>
      <w:keepNext w:val="0"/>
      <w:keepLines w:val="0"/>
      <w:widowControl w:val="0"/>
      <w:overflowPunct w:val="0"/>
      <w:topLinePunct/>
      <w:spacing w:beforeLines="0" w:beforeAutospacing="0" w:afterLines="0" w:afterAutospacing="0" w:line="240" w:lineRule="auto"/>
      <w:jc w:val="both"/>
      <w:outlineLvl w:val="2"/>
    </w:pPr>
    <w:rPr>
      <w:rFonts w:ascii="Times New Roman" w:hAnsi="Times New Roman" w:eastAsia="仿宋"/>
      <w:kern w:val="2"/>
      <w:sz w:val="32"/>
      <w:szCs w:val="32"/>
    </w:rPr>
  </w:style>
  <w:style w:type="paragraph" w:styleId="6">
    <w:name w:val="heading 4"/>
    <w:basedOn w:val="1"/>
    <w:next w:val="1"/>
    <w:unhideWhenUsed/>
    <w:qFormat/>
    <w:uiPriority w:val="9"/>
    <w:pPr>
      <w:keepNext w:val="0"/>
      <w:keepLines w:val="0"/>
      <w:widowControl w:val="0"/>
      <w:overflowPunct w:val="0"/>
      <w:topLinePunct/>
      <w:spacing w:beforeLines="0" w:beforeAutospacing="0" w:afterLines="0" w:afterAutospacing="0" w:line="240" w:lineRule="auto"/>
      <w:jc w:val="both"/>
      <w:outlineLvl w:val="3"/>
    </w:pPr>
    <w:rPr>
      <w:rFonts w:ascii="Times New Roman" w:hAnsi="Times New Roman" w:eastAsia="仿宋"/>
      <w:kern w:val="2"/>
      <w:sz w:val="32"/>
      <w:szCs w:val="32"/>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7">
    <w:name w:val="Body Text"/>
    <w:basedOn w:val="1"/>
    <w:next w:val="8"/>
    <w:qFormat/>
    <w:uiPriority w:val="0"/>
    <w:pPr>
      <w:spacing w:after="120"/>
    </w:pPr>
  </w:style>
  <w:style w:type="paragraph" w:styleId="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10">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11">
    <w:name w:val="Normal (Web)"/>
    <w:basedOn w:val="1"/>
    <w:qFormat/>
    <w:uiPriority w:val="99"/>
    <w:rPr>
      <w:sz w:val="24"/>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Times New Roman" w:hAnsi="Times New Roman" w:eastAsia="宋体" w:cs="Times New Roman"/>
    </w:rPr>
  </w:style>
  <w:style w:type="character" w:styleId="16">
    <w:name w:val="line number"/>
    <w:basedOn w:val="14"/>
    <w:qFormat/>
    <w:uiPriority w:val="0"/>
    <w:rPr>
      <w:rFonts w:ascii="Times New Roman" w:hAnsi="Times New Roman" w:eastAsia="宋体" w:cs="Times New Roman"/>
    </w:rPr>
  </w:style>
  <w:style w:type="paragraph" w:customStyle="1" w:styleId="17">
    <w:name w:val="居中"/>
    <w:basedOn w:val="1"/>
    <w:qFormat/>
    <w:uiPriority w:val="0"/>
    <w:pPr>
      <w:numPr>
        <w:ilvl w:val="0"/>
        <w:numId w:val="1"/>
      </w:numPr>
      <w:spacing w:line="240" w:lineRule="atLeast"/>
    </w:pPr>
    <w:rPr>
      <w:rFonts w:hint="default" w:ascii="Times New Roman" w:hAnsi="Times New Roman" w:eastAsia="仿宋" w:cs="Times New Roman"/>
      <w:spacing w:val="-6"/>
      <w:szCs w:val="20"/>
    </w:rPr>
  </w:style>
  <w:style w:type="character" w:customStyle="1" w:styleId="18">
    <w:name w:val="fontstyle01"/>
    <w:basedOn w:val="14"/>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_electronic_document_templates/blank_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blank_text.wpt</Template>
  <Pages>12</Pages>
  <Words>2075</Words>
  <Characters>2092</Characters>
  <Lines>0</Lines>
  <Paragraphs>0</Paragraphs>
  <TotalTime>2</TotalTime>
  <ScaleCrop>false</ScaleCrop>
  <LinksUpToDate>false</LinksUpToDate>
  <CharactersWithSpaces>2195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2022-12-27T03:29:00Z</dcterms:created>
  <dc:creator>lh</dc:creator>
  <cp:lastModifiedBy>tdzb</cp:lastModifiedBy>
  <dcterms:modified xsi:type="dcterms:W3CDTF">2026-03-02T15:01:11Z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4A37DB5452129458B735A569952DEF3F</vt:lpwstr>
  </property>
  <property fmtid="{D5CDD505-2E9C-101B-9397-08002B2CF9AE}" pid="4" name="KSOTemplateDocerSaveRecord">
    <vt:lpwstr>eyJoZGlkIjoiODQ0NTEzZTRkMjAzNTY0NGIzZDJkNzNjMDM0Mzc2NTciLCJ1c2VySWQiOiIyMDIwNzk1MzQifQ==</vt:lpwstr>
  </property>
</Properties>
</file>