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49" w:line="219" w:lineRule="auto"/>
        <w:outlineLvl w:val="0"/>
        <w:rPr>
          <w:rFonts w:ascii="FangSong" w:hAnsi="FangSong" w:eastAsia="FangSong" w:cs="FangSong"/>
          <w:sz w:val="31"/>
          <w:szCs w:val="31"/>
        </w:rPr>
        <w:sectPr>
          <w:footerReference r:id="rId5" w:type="default"/>
          <w:pgSz w:w="11900" w:h="16830"/>
          <w:pgMar w:top="1430" w:right="919" w:bottom="1049" w:left="1080" w:header="0" w:footer="670" w:gutter="0"/>
          <w:cols w:space="720" w:num="1"/>
        </w:sectPr>
      </w:pPr>
    </w:p>
    <w:p>
      <w:pPr>
        <w:pStyle w:val="2"/>
        <w:spacing w:before="268" w:line="219" w:lineRule="auto"/>
        <w:ind w:left="266"/>
        <w:rPr>
          <w:sz w:val="43"/>
          <w:szCs w:val="43"/>
        </w:rPr>
      </w:pPr>
      <w:r>
        <w:rPr>
          <w:b/>
          <w:bCs/>
          <w:spacing w:val="20"/>
          <w:sz w:val="43"/>
          <w:szCs w:val="43"/>
        </w:rPr>
        <w:t>广东省科技类校外培训机构设置标准(试行)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222" w:lineRule="auto"/>
        <w:ind w:left="76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第一条【目的依据】</w:t>
      </w:r>
    </w:p>
    <w:p>
      <w:pPr>
        <w:spacing w:before="295" w:line="363" w:lineRule="auto"/>
        <w:ind w:left="39" w:right="54" w:firstLine="71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为贯彻落实《中共中央办公厅国务院办公厅关于进一步减轻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义务教育阶段学生作业负担和校外培训负担的意见》《国务院办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公厅关于规范校外培训机构发展的意见》等文件要求，明确我省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科技类校外培训机构的设置条件及办学要求，根据《中华人民共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和国民办教育促进法》《中华人民共和国民办教育促进法实施条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例》《中华人民共和国未成年人保护法》《中华人民共和国公司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法》《民办非企业单位登记管理暂行条例》等法律法规和规定，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制定本标准。</w:t>
      </w:r>
    </w:p>
    <w:p>
      <w:pPr>
        <w:spacing w:before="65" w:line="222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第二条【适用范围】</w:t>
      </w:r>
    </w:p>
    <w:p>
      <w:pPr>
        <w:spacing w:before="280" w:line="369" w:lineRule="auto"/>
        <w:ind w:left="39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在本省行政区域内，由国家机构以外的社会组织或者个人(包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括营利性校外培训机构的股东、非营利性校</w:t>
      </w:r>
      <w:r>
        <w:rPr>
          <w:rFonts w:ascii="FangSong" w:hAnsi="FangSong" w:eastAsia="FangSong" w:cs="FangSong"/>
          <w:spacing w:val="5"/>
          <w:sz w:val="31"/>
          <w:szCs w:val="31"/>
        </w:rPr>
        <w:t>外培训机构的举办者，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以下统称“举办者”),利用非国家财政性经费，通过线上或线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下方式面向本省义务教育阶段在校学生，围绕科</w:t>
      </w:r>
      <w:r>
        <w:rPr>
          <w:rFonts w:ascii="FangSong" w:hAnsi="FangSong" w:eastAsia="FangSong" w:cs="FangSong"/>
          <w:spacing w:val="13"/>
          <w:sz w:val="31"/>
          <w:szCs w:val="31"/>
        </w:rPr>
        <w:t>学普及，开展以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提升动手能力、创新能力及培养科学家精神等为目标的科技创新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活动与科学体验活动的相关校外培训机构，</w:t>
      </w:r>
      <w:r>
        <w:rPr>
          <w:rFonts w:ascii="FangSong" w:hAnsi="FangSong" w:eastAsia="FangSong" w:cs="FangSong"/>
          <w:spacing w:val="18"/>
          <w:sz w:val="31"/>
          <w:szCs w:val="31"/>
        </w:rPr>
        <w:t>适用本标准(相关机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构统称“科技类校外培训机构”)。</w:t>
      </w:r>
    </w:p>
    <w:p>
      <w:pPr>
        <w:spacing w:before="1" w:line="221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8"/>
          <w:sz w:val="31"/>
          <w:szCs w:val="31"/>
        </w:rPr>
        <w:t>第三条【设立总要求】</w:t>
      </w:r>
    </w:p>
    <w:p>
      <w:pPr>
        <w:spacing w:before="267" w:line="220" w:lineRule="auto"/>
        <w:ind w:left="67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申请设立科技类校外培训机构的，应当具备以下条件：</w:t>
      </w:r>
    </w:p>
    <w:p>
      <w:pPr>
        <w:spacing w:before="262" w:line="221" w:lineRule="auto"/>
        <w:ind w:left="7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(一)有符合相关法律法规规定的举办者；</w:t>
      </w:r>
    </w:p>
    <w:p>
      <w:pPr>
        <w:spacing w:line="221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00" w:h="16830"/>
          <w:pgMar w:top="1430" w:right="1235" w:bottom="1042" w:left="1470" w:header="0" w:footer="739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0" w:lineRule="auto"/>
        <w:ind w:left="790"/>
        <w:rPr>
          <w:rFonts w:ascii="FangSong" w:hAnsi="FangSong" w:eastAsia="FangSong" w:cs="FangSong"/>
          <w:sz w:val="31"/>
          <w:szCs w:val="31"/>
        </w:rPr>
      </w:pPr>
      <w:bookmarkStart w:id="0" w:name="_GoBack"/>
      <w:bookmarkEnd w:id="0"/>
      <w:r>
        <w:rPr>
          <w:rFonts w:ascii="FangSong" w:hAnsi="FangSong" w:eastAsia="FangSong" w:cs="FangSong"/>
          <w:spacing w:val="14"/>
          <w:sz w:val="31"/>
          <w:szCs w:val="31"/>
        </w:rPr>
        <w:t>(二)有党团组织设立及开展活动的工作方案；</w:t>
      </w:r>
    </w:p>
    <w:p>
      <w:pPr>
        <w:spacing w:before="232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(三)有依法制定的章程和健全的管理制度；</w:t>
      </w:r>
    </w:p>
    <w:p>
      <w:pPr>
        <w:spacing w:before="226" w:line="298" w:lineRule="auto"/>
        <w:ind w:right="48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3"/>
          <w:sz w:val="31"/>
          <w:szCs w:val="31"/>
        </w:rPr>
        <w:t>(四)有符合条件的拟任董事会(理事会)或其他形式的决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策机构(以下统称“董事会”)及监事会成员名单；</w:t>
      </w:r>
    </w:p>
    <w:p>
      <w:pPr>
        <w:spacing w:before="257" w:line="219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(五)有必备的开办资金和稳定的经费来源；</w:t>
      </w:r>
    </w:p>
    <w:p>
      <w:pPr>
        <w:spacing w:before="264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(六)有与办学规模相适应的培训场所；</w:t>
      </w:r>
    </w:p>
    <w:p>
      <w:pPr>
        <w:spacing w:before="266" w:line="221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(七)有必要的设施设备、生活与安全保障设施；</w:t>
      </w:r>
    </w:p>
    <w:p>
      <w:pPr>
        <w:spacing w:before="239" w:line="307" w:lineRule="auto"/>
        <w:ind w:right="41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8"/>
          <w:sz w:val="31"/>
          <w:szCs w:val="31"/>
        </w:rPr>
        <w:t>(八)有符合条件的拟任专职负责人(以下统</w:t>
      </w:r>
      <w:r>
        <w:rPr>
          <w:rFonts w:ascii="FangSong" w:hAnsi="FangSong" w:eastAsia="FangSong" w:cs="FangSong"/>
          <w:spacing w:val="27"/>
          <w:sz w:val="31"/>
          <w:szCs w:val="31"/>
        </w:rPr>
        <w:t>称“行政负责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人</w:t>
      </w:r>
      <w:r>
        <w:rPr>
          <w:rFonts w:ascii="FangSong" w:hAnsi="FangSong" w:eastAsia="FangSong" w:cs="FangSong"/>
          <w:spacing w:val="-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”</w:t>
      </w:r>
      <w:r>
        <w:rPr>
          <w:rFonts w:ascii="FangSong" w:hAnsi="FangSong" w:eastAsia="FangSong" w:cs="FangSong"/>
          <w:spacing w:val="-10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)</w:t>
      </w:r>
      <w:r>
        <w:rPr>
          <w:rFonts w:ascii="FangSong" w:hAnsi="FangSong" w:eastAsia="FangSong" w:cs="FangSong"/>
          <w:spacing w:val="-3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;</w:t>
      </w:r>
    </w:p>
    <w:p>
      <w:pPr>
        <w:spacing w:before="259" w:line="221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(九)有符合条件的拟任专职管理人员和培训人员；</w:t>
      </w:r>
    </w:p>
    <w:p>
      <w:pPr>
        <w:spacing w:before="240" w:line="222" w:lineRule="auto"/>
        <w:ind w:left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(十)法律法规及规章规定的其他事项。</w:t>
      </w:r>
    </w:p>
    <w:p>
      <w:pPr>
        <w:spacing w:before="206" w:line="377" w:lineRule="auto"/>
        <w:ind w:right="42" w:firstLine="7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两个以上举办者联合举办科技类校外培训机构的，还应提交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联合办学协议，明确各自计入注册资本或开办资金的出资数额、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方式以及相应比例，各自权利义务和争议解决办法等内容。</w:t>
      </w:r>
    </w:p>
    <w:p>
      <w:pPr>
        <w:spacing w:before="1" w:line="220" w:lineRule="auto"/>
        <w:ind w:left="66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7"/>
          <w:sz w:val="31"/>
          <w:szCs w:val="31"/>
        </w:rPr>
        <w:t>第四条【举办者条件】</w:t>
      </w:r>
    </w:p>
    <w:p>
      <w:pPr>
        <w:spacing w:before="279" w:line="370" w:lineRule="auto"/>
        <w:ind w:right="37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举办科技类校外培训机构的社会组织，应当具有法</w:t>
      </w:r>
      <w:r>
        <w:rPr>
          <w:rFonts w:ascii="FangSong" w:hAnsi="FangSong" w:eastAsia="FangSong" w:cs="FangSong"/>
          <w:spacing w:val="12"/>
          <w:sz w:val="31"/>
          <w:szCs w:val="31"/>
        </w:rPr>
        <w:t>人资格。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举办科技类校外培训机构的个人，应当具有政治权利和完全民事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行为能力。举办科技类校外培训机构的社会组织或者个人应当有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良好的信用状况。</w:t>
      </w:r>
    </w:p>
    <w:p>
      <w:pPr>
        <w:spacing w:before="20" w:line="368" w:lineRule="auto"/>
        <w:ind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同时举办或者实际控制多所科技类校外培训</w:t>
      </w:r>
      <w:r>
        <w:rPr>
          <w:rFonts w:ascii="FangSong" w:hAnsi="FangSong" w:eastAsia="FangSong" w:cs="FangSong"/>
          <w:spacing w:val="14"/>
          <w:sz w:val="31"/>
          <w:szCs w:val="31"/>
        </w:rPr>
        <w:t>机构的，举办者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或者实际控制人应当具备与其所开展办学活动</w:t>
      </w:r>
      <w:r>
        <w:rPr>
          <w:rFonts w:ascii="FangSong" w:hAnsi="FangSong" w:eastAsia="FangSong" w:cs="FangSong"/>
          <w:spacing w:val="16"/>
          <w:sz w:val="31"/>
          <w:szCs w:val="31"/>
        </w:rPr>
        <w:t>相适应的资金、人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员、组织机构等条件与能力，并对所举办的科技类校外培训机构</w:t>
      </w:r>
    </w:p>
    <w:p>
      <w:pPr>
        <w:spacing w:line="368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00" w:h="16830"/>
          <w:pgMar w:top="1430" w:right="1260" w:bottom="956" w:left="1489" w:header="0" w:footer="554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7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1"/>
          <w:sz w:val="30"/>
          <w:szCs w:val="30"/>
        </w:rPr>
        <w:t>承担管理和监督职责。</w:t>
      </w:r>
    </w:p>
    <w:p>
      <w:pPr>
        <w:spacing w:before="264" w:line="222" w:lineRule="auto"/>
        <w:ind w:left="77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4"/>
          <w:sz w:val="30"/>
          <w:szCs w:val="30"/>
        </w:rPr>
        <w:t>中小学校不得举办或参与举办科技类校外培训机构。</w:t>
      </w:r>
    </w:p>
    <w:p>
      <w:pPr>
        <w:spacing w:before="236" w:line="221" w:lineRule="auto"/>
        <w:ind w:left="71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5"/>
          <w:sz w:val="30"/>
          <w:szCs w:val="30"/>
        </w:rPr>
        <w:t>第五条【举办者投入】</w:t>
      </w:r>
    </w:p>
    <w:p>
      <w:pPr>
        <w:spacing w:before="281" w:line="382" w:lineRule="auto"/>
        <w:ind w:firstLine="70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4"/>
          <w:sz w:val="30"/>
          <w:szCs w:val="30"/>
        </w:rPr>
        <w:t>科技类校外培训机构应具有与其培训项目和规模相匹配的资</w:t>
      </w:r>
      <w:r>
        <w:rPr>
          <w:rFonts w:ascii="FangSong" w:hAnsi="FangSong" w:eastAsia="FangSong" w:cs="FangSong"/>
          <w:spacing w:val="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金投入，稳定的经费来源。开办资金、注册资本一</w:t>
      </w:r>
      <w:r>
        <w:rPr>
          <w:rFonts w:ascii="FangSong" w:hAnsi="FangSong" w:eastAsia="FangSong" w:cs="FangSong"/>
          <w:spacing w:val="22"/>
          <w:sz w:val="30"/>
          <w:szCs w:val="30"/>
        </w:rPr>
        <w:t>般不少于10万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元，以到账实有货币资金为准。科技类校外培训机构</w:t>
      </w:r>
      <w:r>
        <w:rPr>
          <w:rFonts w:ascii="FangSong" w:hAnsi="FangSong" w:eastAsia="FangSong" w:cs="FangSong"/>
          <w:spacing w:val="15"/>
          <w:sz w:val="30"/>
          <w:szCs w:val="30"/>
        </w:rPr>
        <w:t>正式设立时，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开办资金、注册资本应当缴足，并出具有效证明。科技类校外培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训机构存续期间，不得抽资出逃，不得挪用办</w:t>
      </w:r>
      <w:r>
        <w:rPr>
          <w:rFonts w:ascii="FangSong" w:hAnsi="FangSong" w:eastAsia="FangSong" w:cs="FangSong"/>
          <w:spacing w:val="12"/>
          <w:sz w:val="30"/>
          <w:szCs w:val="30"/>
        </w:rPr>
        <w:t>学经费。涉及联合办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"/>
          <w:sz w:val="30"/>
          <w:szCs w:val="30"/>
        </w:rPr>
        <w:t>学的，举办者之间对办学投入承担相应的法律责任。</w:t>
      </w:r>
    </w:p>
    <w:p>
      <w:pPr>
        <w:spacing w:before="16" w:line="222" w:lineRule="auto"/>
        <w:ind w:left="71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4"/>
          <w:sz w:val="30"/>
          <w:szCs w:val="30"/>
        </w:rPr>
        <w:t>第六条【党建工作要求】</w:t>
      </w:r>
    </w:p>
    <w:p>
      <w:pPr>
        <w:spacing w:before="273" w:line="382" w:lineRule="auto"/>
        <w:ind w:firstLine="70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1"/>
          <w:sz w:val="30"/>
          <w:szCs w:val="30"/>
        </w:rPr>
        <w:t>设立科技类校外培训机构，必须坚持和加强党的全面领导，</w:t>
      </w:r>
      <w:r>
        <w:rPr>
          <w:rFonts w:ascii="FangSong" w:hAnsi="FangSong" w:eastAsia="FangSong" w:cs="FangSong"/>
          <w:spacing w:val="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做到党的建设同步谋划、党的组织同步设置、党的工作</w:t>
      </w:r>
      <w:r>
        <w:rPr>
          <w:rFonts w:ascii="FangSong" w:hAnsi="FangSong" w:eastAsia="FangSong" w:cs="FangSong"/>
          <w:spacing w:val="15"/>
          <w:sz w:val="30"/>
          <w:szCs w:val="30"/>
        </w:rPr>
        <w:t>同步开展，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0"/>
          <w:sz w:val="30"/>
          <w:szCs w:val="30"/>
        </w:rPr>
        <w:t>确保正确的办学方向。科技类校外培训机构凡是有正式党</w:t>
      </w:r>
      <w:r>
        <w:rPr>
          <w:rFonts w:ascii="FangSong" w:hAnsi="FangSong" w:eastAsia="FangSong" w:cs="FangSong"/>
          <w:spacing w:val="29"/>
          <w:sz w:val="30"/>
          <w:szCs w:val="30"/>
        </w:rPr>
        <w:t>员3人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以上的，应当成立党的基层组织，并依照法律、行政法规和国家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有关规定开展党的活动。</w:t>
      </w:r>
    </w:p>
    <w:p>
      <w:pPr>
        <w:spacing w:before="2" w:line="222" w:lineRule="auto"/>
        <w:ind w:left="66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4"/>
          <w:sz w:val="30"/>
          <w:szCs w:val="30"/>
        </w:rPr>
        <w:t>第七条【机构名称】</w:t>
      </w:r>
    </w:p>
    <w:p>
      <w:pPr>
        <w:spacing w:before="259" w:line="382" w:lineRule="auto"/>
        <w:ind w:right="31" w:firstLine="65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5"/>
          <w:sz w:val="30"/>
          <w:szCs w:val="30"/>
        </w:rPr>
        <w:t>科技类校外培训机构只能使用一个名称，名称中不得含有歧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义或误导性词汇，不得有违公序良俗。名称应当符合《企业名称</w:t>
      </w:r>
      <w:r>
        <w:rPr>
          <w:rFonts w:ascii="FangSong" w:hAnsi="FangSong" w:eastAsia="FangSong" w:cs="FangSong"/>
          <w:spacing w:val="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2"/>
          <w:sz w:val="30"/>
          <w:szCs w:val="30"/>
        </w:rPr>
        <w:t>登记管理规定》《民办非企业单位名称管理暂行规定》等规定。</w:t>
      </w:r>
      <w:r>
        <w:rPr>
          <w:rFonts w:ascii="FangSong" w:hAnsi="FangSong" w:eastAsia="FangSong" w:cs="FangSong"/>
          <w:spacing w:val="1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8"/>
          <w:sz w:val="30"/>
          <w:szCs w:val="30"/>
        </w:rPr>
        <w:t>同时使用外文名称的，其外文名称应当与中文</w:t>
      </w:r>
      <w:r>
        <w:rPr>
          <w:rFonts w:ascii="FangSong" w:hAnsi="FangSong" w:eastAsia="FangSong" w:cs="FangSong"/>
          <w:spacing w:val="17"/>
          <w:sz w:val="30"/>
          <w:szCs w:val="30"/>
        </w:rPr>
        <w:t>名称语义一致。</w:t>
      </w:r>
    </w:p>
    <w:p>
      <w:pPr>
        <w:spacing w:before="8" w:line="222" w:lineRule="auto"/>
        <w:ind w:left="664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7"/>
          <w:sz w:val="30"/>
          <w:szCs w:val="30"/>
        </w:rPr>
        <w:t>第八条【章程】</w:t>
      </w:r>
    </w:p>
    <w:p>
      <w:pPr>
        <w:spacing w:before="280" w:line="221" w:lineRule="auto"/>
        <w:ind w:right="31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7"/>
          <w:sz w:val="30"/>
          <w:szCs w:val="30"/>
        </w:rPr>
        <w:t>科技类校外培训机构应依法制定章程，内容应符</w:t>
      </w:r>
      <w:r>
        <w:rPr>
          <w:rFonts w:ascii="FangSong" w:hAnsi="FangSong" w:eastAsia="FangSong" w:cs="FangSong"/>
          <w:spacing w:val="26"/>
          <w:sz w:val="30"/>
          <w:szCs w:val="30"/>
        </w:rPr>
        <w:t>合《中华人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  <w:sectPr>
          <w:footerReference r:id="rId8" w:type="default"/>
          <w:pgSz w:w="11900" w:h="16830"/>
          <w:pgMar w:top="1430" w:right="1239" w:bottom="957" w:left="1499" w:header="0" w:footer="566" w:gutter="0"/>
          <w:cols w:space="720" w:num="1"/>
        </w:sectPr>
      </w:pPr>
    </w:p>
    <w:p>
      <w:pPr>
        <w:spacing w:before="288" w:line="369" w:lineRule="auto"/>
        <w:ind w:left="29" w:right="65" w:firstLine="10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民共和国民办教育促进法》《中华人民共和国公司法》《中华人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民共和国民办教育促进法实施条例》《民办非</w:t>
      </w:r>
      <w:r>
        <w:rPr>
          <w:rFonts w:ascii="FangSong" w:hAnsi="FangSong" w:eastAsia="FangSong" w:cs="FangSong"/>
          <w:spacing w:val="16"/>
          <w:sz w:val="31"/>
          <w:szCs w:val="31"/>
        </w:rPr>
        <w:t>企业单位登记管理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暂行条例》中关于章程的规定。</w:t>
      </w:r>
    </w:p>
    <w:p>
      <w:pPr>
        <w:spacing w:before="10" w:line="373" w:lineRule="auto"/>
        <w:ind w:left="29" w:right="122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科技类校外培训机构应当将章程向社会公示，修订章程应当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事先公告，征求利益相关方意见。完成修订后，报审批机关备案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或者核准。</w:t>
      </w:r>
    </w:p>
    <w:p>
      <w:pPr>
        <w:spacing w:line="221" w:lineRule="auto"/>
        <w:ind w:left="69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第九条【管理制度】</w:t>
      </w:r>
    </w:p>
    <w:p>
      <w:pPr>
        <w:spacing w:before="271" w:line="369" w:lineRule="auto"/>
        <w:ind w:left="29" w:right="112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科技类校外培训机构应依法制定各项规章制度，包括但不限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于：行政管理制度、教学管理制度、安全管理制度、培训材料编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写审核管理制度、从业人员管理制度、学员管理制度、档案</w:t>
      </w:r>
      <w:r>
        <w:rPr>
          <w:rFonts w:ascii="FangSong" w:hAnsi="FangSong" w:eastAsia="FangSong" w:cs="FangSong"/>
          <w:spacing w:val="14"/>
          <w:sz w:val="31"/>
          <w:szCs w:val="31"/>
        </w:rPr>
        <w:t>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制度、招生和收退费管理制度、场地和设施设备</w:t>
      </w:r>
      <w:r>
        <w:rPr>
          <w:rFonts w:ascii="FangSong" w:hAnsi="FangSong" w:eastAsia="FangSong" w:cs="FangSong"/>
          <w:spacing w:val="15"/>
          <w:sz w:val="31"/>
          <w:szCs w:val="31"/>
        </w:rPr>
        <w:t>管理制度、课程</w:t>
      </w:r>
      <w:r>
        <w:rPr>
          <w:rFonts w:ascii="FangSong" w:hAnsi="FangSong" w:eastAsia="FangSong" w:cs="FangSong"/>
          <w:sz w:val="31"/>
          <w:szCs w:val="31"/>
        </w:rPr>
        <w:t xml:space="preserve"> 备案和信息公开制度、财务会计制度和资产管理制度等。</w:t>
      </w:r>
    </w:p>
    <w:p>
      <w:pPr>
        <w:spacing w:before="3" w:line="370" w:lineRule="auto"/>
        <w:ind w:left="29" w:right="86" w:firstLine="65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科技类校外培训机构开展线上培训活动的，还应当制定下列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管理制度：用户信息保护制度、网络安全管理制度(含网络安全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等级保护、信息审核、信息安全管理、值班巡查、</w:t>
      </w:r>
      <w:r>
        <w:rPr>
          <w:rFonts w:ascii="FangSong" w:hAnsi="FangSong" w:eastAsia="FangSong" w:cs="FangSong"/>
          <w:spacing w:val="15"/>
          <w:sz w:val="31"/>
          <w:szCs w:val="31"/>
        </w:rPr>
        <w:t>应急处置、技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术保障等内容)、网络安全事件应急预案等。</w:t>
      </w:r>
    </w:p>
    <w:p>
      <w:pPr>
        <w:spacing w:before="1" w:line="221" w:lineRule="auto"/>
        <w:ind w:left="69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0"/>
          <w:sz w:val="31"/>
          <w:szCs w:val="31"/>
        </w:rPr>
        <w:t>第十条【培训场地】</w:t>
      </w:r>
    </w:p>
    <w:p>
      <w:pPr>
        <w:spacing w:before="261" w:line="369" w:lineRule="auto"/>
        <w:ind w:firstLine="68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8"/>
          <w:sz w:val="31"/>
          <w:szCs w:val="31"/>
        </w:rPr>
        <w:t>设立科技类校外培训机构应具备与培训项目和规模相匹配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的、符合安全条件的、专用的固定场所(含办公用房、教学培训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用房和其他必备场地)。培训场所总建筑面积不少于200平方米，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同一培训时段内生均面积不低于3平方米；培训场所必须符</w:t>
      </w:r>
      <w:r>
        <w:rPr>
          <w:rFonts w:ascii="FangSong" w:hAnsi="FangSong" w:eastAsia="FangSong" w:cs="FangSong"/>
          <w:spacing w:val="22"/>
          <w:sz w:val="31"/>
          <w:szCs w:val="31"/>
        </w:rPr>
        <w:t>合国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家和省关于消防、环保、卫生等管理规定要求；</w:t>
      </w:r>
      <w:r>
        <w:rPr>
          <w:rFonts w:ascii="FangSong" w:hAnsi="FangSong" w:eastAsia="FangSong" w:cs="FangSong"/>
          <w:spacing w:val="16"/>
          <w:sz w:val="31"/>
          <w:szCs w:val="31"/>
        </w:rPr>
        <w:t>不得选用居民住</w:t>
      </w:r>
    </w:p>
    <w:p>
      <w:pPr>
        <w:spacing w:line="369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00" w:h="16830"/>
          <w:pgMar w:top="1430" w:right="1205" w:bottom="996" w:left="1430" w:header="0" w:footer="594" w:gutter="0"/>
          <w:cols w:space="720" w:num="1"/>
        </w:sectPr>
      </w:pPr>
    </w:p>
    <w:p>
      <w:pPr>
        <w:spacing w:before="330" w:line="370" w:lineRule="auto"/>
        <w:ind w:right="16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宅、地下室、架空层、工业厂房、违章建筑、临时</w:t>
      </w:r>
      <w:r>
        <w:rPr>
          <w:rFonts w:ascii="FangSong" w:hAnsi="FangSong" w:eastAsia="FangSong" w:cs="FangSong"/>
          <w:spacing w:val="12"/>
          <w:sz w:val="31"/>
          <w:szCs w:val="31"/>
        </w:rPr>
        <w:t>建筑等不适宜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于科技培训或其他存在安全隐患的场所，应当避开影响学生身心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健康和可能危及学生人身安全的场所，远离危险化学品仓库等建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7"/>
          <w:sz w:val="31"/>
          <w:szCs w:val="31"/>
        </w:rPr>
        <w:t>筑。</w:t>
      </w:r>
    </w:p>
    <w:p>
      <w:pPr>
        <w:spacing w:before="1" w:line="369" w:lineRule="auto"/>
        <w:ind w:right="58" w:firstLine="76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以自有场所举办的，应提供办学场所的产权证明材</w:t>
      </w:r>
      <w:r>
        <w:rPr>
          <w:rFonts w:ascii="FangSong" w:hAnsi="FangSong" w:eastAsia="FangSong" w:cs="FangSong"/>
          <w:spacing w:val="12"/>
          <w:sz w:val="31"/>
          <w:szCs w:val="31"/>
        </w:rPr>
        <w:t>料；租用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场地的，应提供场地的产权证明材料以及具有</w:t>
      </w:r>
      <w:r>
        <w:rPr>
          <w:rFonts w:ascii="FangSong" w:hAnsi="FangSong" w:eastAsia="FangSong" w:cs="FangSong"/>
          <w:spacing w:val="12"/>
          <w:sz w:val="31"/>
          <w:szCs w:val="31"/>
        </w:rPr>
        <w:t>法律效力的《租赁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1"/>
          <w:sz w:val="31"/>
          <w:szCs w:val="31"/>
        </w:rPr>
        <w:t>合同(协议)》,租赁期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1"/>
          <w:sz w:val="31"/>
          <w:szCs w:val="31"/>
        </w:rPr>
        <w:t>一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1"/>
          <w:sz w:val="31"/>
          <w:szCs w:val="31"/>
        </w:rPr>
        <w:t>般不少于2年。</w:t>
      </w:r>
    </w:p>
    <w:p>
      <w:pPr>
        <w:spacing w:line="221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第十一条【设施设备】</w:t>
      </w:r>
    </w:p>
    <w:p>
      <w:pPr>
        <w:spacing w:before="254" w:line="370" w:lineRule="auto"/>
        <w:ind w:right="49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科技类校外培训机构应具有与培训层次、培训类别、培训项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目和培训规模相匹配的设施设备和器材资料等。设施设备按照培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 训内容设计要求和相关规范建设，对于存在安全风险的设施设备，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科技类校外培训机构必须做好防护措施，设立警示标牌，并制定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应急预案、配备基本防护用品。设施设备存在噪音危害的，科技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类校外培训机构应采取有效的措施隔音降噪。科学实验应安排在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专用教室进行，其场地、设备、安全等要求需与中小学校实验室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要求一致。</w:t>
      </w:r>
    </w:p>
    <w:p>
      <w:pPr>
        <w:spacing w:before="3" w:line="222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第十二条【安全标准】</w:t>
      </w:r>
    </w:p>
    <w:p>
      <w:pPr>
        <w:spacing w:before="260" w:line="368" w:lineRule="auto"/>
        <w:ind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科技类校外培训机构应当建立“人防、物防、</w:t>
      </w:r>
      <w:r>
        <w:rPr>
          <w:rFonts w:ascii="FangSong" w:hAnsi="FangSong" w:eastAsia="FangSong" w:cs="FangSong"/>
          <w:spacing w:val="14"/>
          <w:sz w:val="31"/>
          <w:szCs w:val="31"/>
        </w:rPr>
        <w:t>技防”三位一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体的安全防范体系，实现视频监控全覆盖，并</w:t>
      </w:r>
      <w:r>
        <w:rPr>
          <w:rFonts w:ascii="FangSong" w:hAnsi="FangSong" w:eastAsia="FangSong" w:cs="FangSong"/>
          <w:spacing w:val="7"/>
          <w:sz w:val="31"/>
          <w:szCs w:val="31"/>
        </w:rPr>
        <w:t>配备数据存储设施，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视频信息保存时间不少于30天。</w:t>
      </w:r>
    </w:p>
    <w:p>
      <w:pPr>
        <w:spacing w:before="26" w:line="373" w:lineRule="auto"/>
        <w:ind w:right="92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培训场所应当符合国家和省关于消防、环保、卫</w:t>
      </w:r>
      <w:r>
        <w:rPr>
          <w:rFonts w:ascii="FangSong" w:hAnsi="FangSong" w:eastAsia="FangSong" w:cs="FangSong"/>
          <w:spacing w:val="15"/>
          <w:sz w:val="31"/>
          <w:szCs w:val="31"/>
        </w:rPr>
        <w:t>生等管理规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定要求，严禁使用彩钢板建筑；严禁在外窗、阳台、安全出口等</w:t>
      </w:r>
    </w:p>
    <w:p>
      <w:pPr>
        <w:spacing w:line="373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0" w:h="16830"/>
          <w:pgMar w:top="1430" w:right="1175" w:bottom="976" w:left="1509" w:header="0" w:footer="574" w:gutter="0"/>
          <w:cols w:space="720" w:num="1"/>
        </w:sectPr>
      </w:pPr>
    </w:p>
    <w:p>
      <w:pPr>
        <w:spacing w:before="28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部位设置影响逃生、灭火救援的铁栅栏、广告牌或门禁等障碍物；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严禁擅自停用、关闭、遮挡消防设施设备，破</w:t>
      </w:r>
      <w:r>
        <w:rPr>
          <w:rFonts w:ascii="FangSong" w:hAnsi="FangSong" w:eastAsia="FangSong" w:cs="FangSong"/>
          <w:spacing w:val="6"/>
          <w:sz w:val="31"/>
          <w:szCs w:val="31"/>
        </w:rPr>
        <w:t>坏防火分隔，锁闭、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堵塞、占用安全出口和消防通道；严禁私拉乱接电线、超负荷用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电或者改变保险装置；严禁在培训场所内及公共门厅、疏散走道、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楼梯间、安全出口处违规停放电动自行车或充电；严禁在培训场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所内吸烟，使用明火取暖、照明、驱蚊，违规存放、</w:t>
      </w:r>
      <w:r>
        <w:rPr>
          <w:rFonts w:ascii="FangSong" w:hAnsi="FangSong" w:eastAsia="FangSong" w:cs="FangSong"/>
          <w:spacing w:val="13"/>
          <w:sz w:val="31"/>
          <w:szCs w:val="31"/>
        </w:rPr>
        <w:t>使用易燃易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爆危险品。在室内开展培训的科技类校外培训机构应取得相应的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消防安全证明等材料。提供餐饮服务的科技类校外培训机构须取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得相应的食品经营许可证照。</w:t>
      </w:r>
    </w:p>
    <w:p>
      <w:pPr>
        <w:spacing w:before="37" w:line="369" w:lineRule="auto"/>
        <w:ind w:right="83" w:firstLine="6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科技类校外培训机构属人员密集场所，应在公共区域明</w:t>
      </w:r>
      <w:r>
        <w:rPr>
          <w:rFonts w:ascii="FangSong" w:hAnsi="FangSong" w:eastAsia="FangSong" w:cs="FangSong"/>
          <w:spacing w:val="14"/>
          <w:sz w:val="31"/>
          <w:szCs w:val="31"/>
        </w:rPr>
        <w:t>显位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置张贴《消防安全承诺书》,向社会公开承诺；应在疏散走道、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楼梯间设置应急照明灯具，以保证疏散时必要的照度；安全疏散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门应当向疏散方向开启，不得使用转门、卷帘门、推拉门、折叠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门和设置金属栅栏；应沿疏散走道和在安全出口、疏散门的正上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方设置灯光疏散指示标志，以保证安全地定向疏散。</w:t>
      </w:r>
    </w:p>
    <w:p>
      <w:pPr>
        <w:spacing w:before="4" w:line="369" w:lineRule="auto"/>
        <w:ind w:right="59" w:firstLine="62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8"/>
          <w:sz w:val="31"/>
          <w:szCs w:val="31"/>
        </w:rPr>
        <w:t>科技类校外培训机构应当建立健全安全防护措施和检查制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度，配备必要的防护用品和管理人员，制定相关应急预案并定期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开展应急处置演练。科学实验活动应事先进行安全风险评估，必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须安排在符合安全标准的专用教室进行。鼓励通过为参</w:t>
      </w:r>
      <w:r>
        <w:rPr>
          <w:rFonts w:ascii="FangSong" w:hAnsi="FangSong" w:eastAsia="FangSong" w:cs="FangSong"/>
          <w:spacing w:val="15"/>
          <w:sz w:val="31"/>
          <w:szCs w:val="31"/>
        </w:rPr>
        <w:t>训对象购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买人身安全保险等必要方式，防范和化解安全事故风险。</w:t>
      </w:r>
    </w:p>
    <w:p>
      <w:pPr>
        <w:spacing w:before="36" w:line="221" w:lineRule="auto"/>
        <w:ind w:left="6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8"/>
          <w:sz w:val="31"/>
          <w:szCs w:val="31"/>
        </w:rPr>
        <w:t>第十三条【行政负责人标准】</w:t>
      </w:r>
    </w:p>
    <w:p>
      <w:pPr>
        <w:spacing w:before="270" w:line="221" w:lineRule="auto"/>
        <w:ind w:left="6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8"/>
          <w:sz w:val="31"/>
          <w:szCs w:val="31"/>
        </w:rPr>
        <w:t>科技类校外培训机构应当建立执行(行政)机构，行政主要</w:t>
      </w:r>
    </w:p>
    <w:p>
      <w:pPr>
        <w:spacing w:line="221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1900" w:h="16830"/>
          <w:pgMar w:top="1430" w:right="1214" w:bottom="992" w:left="1499" w:header="0" w:footer="694" w:gutter="0"/>
          <w:cols w:space="720" w:num="1"/>
        </w:sectPr>
      </w:pPr>
    </w:p>
    <w:p>
      <w:pPr>
        <w:spacing w:before="27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负责人行使教学和行政管理权。行政负责人应具备下列基本条</w:t>
      </w:r>
      <w:r>
        <w:rPr>
          <w:rFonts w:ascii="FangSong" w:hAnsi="FangSong" w:eastAsia="FangSong" w:cs="FangSong"/>
          <w:spacing w:val="3"/>
          <w:sz w:val="31"/>
          <w:szCs w:val="31"/>
        </w:rPr>
        <w:t>件：</w:t>
      </w:r>
    </w:p>
    <w:p>
      <w:pPr>
        <w:spacing w:before="230" w:line="299" w:lineRule="auto"/>
        <w:ind w:right="29" w:firstLine="8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(一)具有较高的政治素质和教育管理能力，</w:t>
      </w:r>
      <w:r>
        <w:rPr>
          <w:rFonts w:ascii="FangSong" w:hAnsi="FangSong" w:eastAsia="FangSong" w:cs="FangSong"/>
          <w:spacing w:val="11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一般应具有3</w:t>
      </w:r>
      <w:r>
        <w:rPr>
          <w:rFonts w:ascii="FangSong" w:hAnsi="FangSong" w:eastAsia="FangSong" w:cs="FangSong"/>
          <w:sz w:val="31"/>
          <w:szCs w:val="31"/>
        </w:rPr>
        <w:t xml:space="preserve"> 年以上教育从业经历；</w:t>
      </w:r>
    </w:p>
    <w:p>
      <w:pPr>
        <w:spacing w:before="257" w:line="222" w:lineRule="auto"/>
        <w:ind w:left="8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(二)一般应具有大学专科以上学历；</w:t>
      </w:r>
    </w:p>
    <w:p>
      <w:pPr>
        <w:spacing w:before="252" w:line="219" w:lineRule="auto"/>
        <w:ind w:left="8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(三)年龄一般应在70周岁以下；</w:t>
      </w:r>
    </w:p>
    <w:p>
      <w:pPr>
        <w:spacing w:before="244" w:line="298" w:lineRule="auto"/>
        <w:ind w:right="9" w:firstLine="8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(四)符合《中华人民共和国未成年人保护法》《校外培训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机构从业人员管理办法(试行)》等相关规定。</w:t>
      </w:r>
    </w:p>
    <w:p>
      <w:pPr>
        <w:spacing w:before="257" w:line="222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第十四条【管理团队要求】</w:t>
      </w:r>
    </w:p>
    <w:p>
      <w:pPr>
        <w:spacing w:before="227" w:line="371" w:lineRule="auto"/>
        <w:ind w:right="11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科技类校外培训机构应根据培训安排，充分</w:t>
      </w:r>
      <w:r>
        <w:rPr>
          <w:rFonts w:ascii="FangSong" w:hAnsi="FangSong" w:eastAsia="FangSong" w:cs="FangSong"/>
          <w:spacing w:val="13"/>
          <w:sz w:val="31"/>
          <w:szCs w:val="31"/>
        </w:rPr>
        <w:t>配备教学、安全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管理等专职管理人员，负责日常管理工作。教学管理人员应具有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大学专科及以上学历。</w:t>
      </w:r>
    </w:p>
    <w:p>
      <w:pPr>
        <w:spacing w:before="2" w:line="220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第十五条【培训人员队伍标准】</w:t>
      </w:r>
    </w:p>
    <w:p>
      <w:pPr>
        <w:spacing w:before="266" w:line="369" w:lineRule="auto"/>
        <w:ind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科技类校外培训机构应根据所开设培训项目及规模，配备结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构合理、数量充足、相对稳定的师资队伍，专职教学、教研人员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原则上不低于从业人员总数的50%,不得聘请在职中小学教师(含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教研人员)。其中，教学教研人员应具备大学专科及以上学历(原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2"/>
          <w:sz w:val="31"/>
          <w:szCs w:val="31"/>
        </w:rPr>
        <w:t>则上应持有理工类毕业证书或从事科技类相关工作满2年及以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上),并具有相应的资质证明。聘请在境内的外籍人员要</w:t>
      </w:r>
      <w:r>
        <w:rPr>
          <w:rFonts w:ascii="FangSong" w:hAnsi="FangSong" w:eastAsia="FangSong" w:cs="FangSong"/>
          <w:spacing w:val="24"/>
          <w:sz w:val="31"/>
          <w:szCs w:val="31"/>
        </w:rPr>
        <w:t>符合国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家有关规定，严禁聘请在境外的外籍人员开展培训活动。培</w:t>
      </w:r>
      <w:r>
        <w:rPr>
          <w:rFonts w:ascii="FangSong" w:hAnsi="FangSong" w:eastAsia="FangSong" w:cs="FangSong"/>
          <w:spacing w:val="14"/>
          <w:sz w:val="31"/>
          <w:szCs w:val="31"/>
        </w:rPr>
        <w:t>训人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员基本信息(姓名、照片等)、教学资质、从教经历、任教项目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等信息应在培训场所及平台、网站显著位置公</w:t>
      </w:r>
      <w:r>
        <w:rPr>
          <w:rFonts w:ascii="FangSong" w:hAnsi="FangSong" w:eastAsia="FangSong" w:cs="FangSong"/>
          <w:spacing w:val="14"/>
          <w:sz w:val="31"/>
          <w:szCs w:val="31"/>
        </w:rPr>
        <w:t>示，并及时在监管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平台备案。</w:t>
      </w:r>
    </w:p>
    <w:p>
      <w:pPr>
        <w:spacing w:line="369" w:lineRule="auto"/>
        <w:rPr>
          <w:rFonts w:ascii="FangSong" w:hAnsi="FangSong" w:eastAsia="FangSong" w:cs="FangSong"/>
          <w:sz w:val="31"/>
          <w:szCs w:val="31"/>
        </w:rPr>
        <w:sectPr>
          <w:footerReference r:id="rId12" w:type="default"/>
          <w:pgSz w:w="11900" w:h="16830"/>
          <w:pgMar w:top="1430" w:right="1279" w:bottom="1036" w:left="1509" w:header="0" w:footer="634" w:gutter="0"/>
          <w:cols w:space="720" w:num="1"/>
        </w:sectPr>
      </w:pPr>
    </w:p>
    <w:p>
      <w:pPr>
        <w:spacing w:before="279" w:line="406" w:lineRule="auto"/>
        <w:ind w:right="60" w:firstLine="649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pacing w:val="24"/>
          <w:sz w:val="30"/>
          <w:szCs w:val="30"/>
        </w:rPr>
        <w:t>科技类校外培训机构从业人员必须遵守宪法和法律，热爱教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育事业，具有良好的思想品德和相应的培训能力，并符合教育部</w:t>
      </w:r>
      <w:r>
        <w:rPr>
          <w:rFonts w:ascii="FangSong" w:hAnsi="FangSong" w:eastAsia="FangSong" w:cs="FangSong"/>
          <w:spacing w:val="1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4"/>
          <w:sz w:val="30"/>
          <w:szCs w:val="30"/>
        </w:rPr>
        <w:t>办公厅印发的《校外培训机构从业人员管理办法(试行)》有关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15"/>
          <w:sz w:val="25"/>
          <w:szCs w:val="25"/>
        </w:rPr>
        <w:t>要 求</w:t>
      </w:r>
      <w:r>
        <w:rPr>
          <w:rFonts w:ascii="FangSong" w:hAnsi="FangSong" w:eastAsia="FangSong" w:cs="FangSong"/>
          <w:spacing w:val="-33"/>
          <w:sz w:val="25"/>
          <w:szCs w:val="25"/>
        </w:rPr>
        <w:t xml:space="preserve"> </w:t>
      </w:r>
      <w:r>
        <w:rPr>
          <w:rFonts w:ascii="FangSong" w:hAnsi="FangSong" w:eastAsia="FangSong" w:cs="FangSong"/>
          <w:spacing w:val="-15"/>
          <w:sz w:val="25"/>
          <w:szCs w:val="25"/>
        </w:rPr>
        <w:t>。</w:t>
      </w:r>
    </w:p>
    <w:p>
      <w:pPr>
        <w:spacing w:before="7" w:line="222" w:lineRule="auto"/>
        <w:ind w:left="65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6"/>
          <w:sz w:val="30"/>
          <w:szCs w:val="30"/>
        </w:rPr>
        <w:t>第十六条【培训内容与培训时间】</w:t>
      </w:r>
    </w:p>
    <w:p>
      <w:pPr>
        <w:spacing w:before="222" w:line="382" w:lineRule="auto"/>
        <w:ind w:right="48" w:firstLine="64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4"/>
          <w:sz w:val="30"/>
          <w:szCs w:val="30"/>
        </w:rPr>
        <w:t>科技类校外培训机构应具有明确的办学宗旨和培养目标，制</w:t>
      </w:r>
      <w:r>
        <w:rPr>
          <w:rFonts w:ascii="FangSong" w:hAnsi="FangSong" w:eastAsia="FangSong" w:cs="FangSong"/>
          <w:spacing w:val="1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定相应的培训计划、教学大纲和配备相应培训材料，合理安排培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训课程内容。培训内容应当符合国家有关规定，坚持社会主义核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心价值观，开展以培养学生的科学兴趣爱好、科学家创新精神和</w:t>
      </w:r>
      <w:r>
        <w:rPr>
          <w:rFonts w:ascii="FangSong" w:hAnsi="FangSong" w:eastAsia="FangSong" w:cs="FangSong"/>
          <w:spacing w:val="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动手实践能力，提升科学素养、拓展思维能</w:t>
      </w:r>
      <w:r>
        <w:rPr>
          <w:rFonts w:ascii="FangSong" w:hAnsi="FangSong" w:eastAsia="FangSong" w:cs="FangSong"/>
          <w:spacing w:val="24"/>
          <w:sz w:val="30"/>
          <w:szCs w:val="30"/>
        </w:rPr>
        <w:t>力，促进学生个性化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发展和全面发展为目标的科技创新教育和科学体验活动，遵循教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育教学规律和学生身心发展规律，课程难度及进度适宜，</w:t>
      </w:r>
      <w:r>
        <w:rPr>
          <w:rFonts w:ascii="FangSong" w:hAnsi="FangSong" w:eastAsia="FangSong" w:cs="FangSong"/>
          <w:spacing w:val="23"/>
          <w:sz w:val="30"/>
          <w:szCs w:val="30"/>
        </w:rPr>
        <w:t>不得包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含淫秽、暴力、恐怖、赌博以及与学习无关的广告、游戏等内容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及链接等。</w:t>
      </w:r>
    </w:p>
    <w:p>
      <w:pPr>
        <w:spacing w:before="11" w:line="387" w:lineRule="auto"/>
        <w:ind w:right="6" w:firstLine="64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5"/>
          <w:sz w:val="30"/>
          <w:szCs w:val="30"/>
        </w:rPr>
        <w:t>科技类校外培训机构应选用正式出版物或通过审核的自编培</w:t>
      </w:r>
      <w:r>
        <w:rPr>
          <w:rFonts w:ascii="FangSong" w:hAnsi="FangSong" w:eastAsia="FangSong" w:cs="FangSong"/>
          <w:spacing w:val="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训材料，所有培训材料应符合教育部办公厅印发的《中小学生校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5"/>
          <w:sz w:val="30"/>
          <w:szCs w:val="30"/>
        </w:rPr>
        <w:t>外培训材料管理办法(试行)》有关要求。采用自编培训材料的</w:t>
      </w:r>
      <w:r>
        <w:rPr>
          <w:rFonts w:ascii="FangSong" w:hAnsi="FangSong" w:eastAsia="FangSong" w:cs="FangSong"/>
          <w:spacing w:val="1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6"/>
          <w:sz w:val="30"/>
          <w:szCs w:val="30"/>
        </w:rPr>
        <w:t>科技类校外培训机构，应当建立培训材料编写研发、审核、选用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使用及人员资质审查等内部管理制度，明确责任部门、责任人、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6"/>
          <w:sz w:val="30"/>
          <w:szCs w:val="30"/>
        </w:rPr>
        <w:t>工作职责、标准、流程以及责任追究办法。科技</w:t>
      </w:r>
      <w:r>
        <w:rPr>
          <w:rFonts w:ascii="FangSong" w:hAnsi="FangSong" w:eastAsia="FangSong" w:cs="FangSong"/>
          <w:spacing w:val="25"/>
          <w:sz w:val="30"/>
          <w:szCs w:val="30"/>
        </w:rPr>
        <w:t>类校外培训机构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6"/>
          <w:sz w:val="30"/>
          <w:szCs w:val="30"/>
        </w:rPr>
        <w:t>对所有培训材料存档保管、备查，保管期限不少于相应培训材料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2"/>
          <w:sz w:val="30"/>
          <w:szCs w:val="30"/>
        </w:rPr>
        <w:t>使用完毕后3年。</w:t>
      </w:r>
    </w:p>
    <w:p>
      <w:pPr>
        <w:spacing w:line="387" w:lineRule="auto"/>
        <w:rPr>
          <w:rFonts w:ascii="FangSong" w:hAnsi="FangSong" w:eastAsia="FangSong" w:cs="FangSong"/>
          <w:sz w:val="30"/>
          <w:szCs w:val="30"/>
        </w:rPr>
        <w:sectPr>
          <w:footerReference r:id="rId13" w:type="default"/>
          <w:pgSz w:w="11900" w:h="16830"/>
          <w:pgMar w:top="1430" w:right="1219" w:bottom="979" w:left="1529" w:header="0" w:footer="686" w:gutter="0"/>
          <w:cols w:space="720" w:num="1"/>
        </w:sectPr>
      </w:pPr>
    </w:p>
    <w:p>
      <w:pPr>
        <w:spacing w:before="249" w:line="375" w:lineRule="auto"/>
        <w:ind w:firstLine="68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 xml:space="preserve">科技类校外培训机构培训时间不得和当地中小学校教学时间 </w:t>
      </w:r>
      <w:r>
        <w:rPr>
          <w:rFonts w:ascii="FangSong" w:hAnsi="FangSong" w:eastAsia="FangSong" w:cs="FangSong"/>
          <w:spacing w:val="23"/>
          <w:sz w:val="31"/>
          <w:szCs w:val="31"/>
        </w:rPr>
        <w:t>相冲突，线下培训结束时间不得晚于20:30,线上</w:t>
      </w:r>
      <w:r>
        <w:rPr>
          <w:rFonts w:ascii="FangSong" w:hAnsi="FangSong" w:eastAsia="FangSong" w:cs="FangSong"/>
          <w:spacing w:val="22"/>
          <w:sz w:val="31"/>
          <w:szCs w:val="31"/>
        </w:rPr>
        <w:t>培训不得晚于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21:00。线上培训每课时不超过30分钟，课程间隔不少于10分钟。</w:t>
      </w:r>
    </w:p>
    <w:p>
      <w:pPr>
        <w:spacing w:before="1" w:line="221" w:lineRule="auto"/>
        <w:ind w:left="68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不得以任何形式借科技类培训名义开展学科类课程内容。</w:t>
      </w:r>
    </w:p>
    <w:p>
      <w:pPr>
        <w:spacing w:before="222" w:line="219" w:lineRule="auto"/>
        <w:ind w:left="69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第十七条【线上培训】</w:t>
      </w:r>
    </w:p>
    <w:p>
      <w:pPr>
        <w:pStyle w:val="2"/>
        <w:spacing w:before="269" w:line="369" w:lineRule="auto"/>
        <w:ind w:right="65" w:firstLine="68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科技类校外培训机构开展线上培训业务的，应当严格落实《中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华人民共和国网络安全法》《中华人民共和国数据安全法》等法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律法规要求，具备自有或者租用的性能可靠的服务器，且</w:t>
      </w:r>
      <w:r>
        <w:rPr>
          <w:rFonts w:ascii="FangSong" w:hAnsi="FangSong" w:eastAsia="FangSong" w:cs="FangSong"/>
          <w:spacing w:val="13"/>
          <w:sz w:val="31"/>
          <w:szCs w:val="31"/>
        </w:rPr>
        <w:t>服务器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必须设置在中国内地；依法取得</w:t>
      </w:r>
      <w:r>
        <w:rPr>
          <w:sz w:val="31"/>
          <w:szCs w:val="31"/>
        </w:rPr>
        <w:t>ICP</w:t>
      </w:r>
      <w:r>
        <w:rPr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(互联网信息服务)备案证明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31"/>
          <w:szCs w:val="31"/>
        </w:rPr>
        <w:t>或者电信业务经营许可证(涉及经营电信业务的)、网络安全等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级保护定级备案证明和等级测评报告。</w:t>
      </w:r>
    </w:p>
    <w:p>
      <w:pPr>
        <w:spacing w:before="17" w:line="376" w:lineRule="auto"/>
        <w:ind w:right="32" w:firstLine="68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科技类校外培训机构开展线上业务使用的线上培训平台应当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具备信息储存功能、护眼功能和家长监管功能。</w:t>
      </w:r>
    </w:p>
    <w:p>
      <w:pPr>
        <w:pStyle w:val="2"/>
        <w:spacing w:before="1" w:line="367" w:lineRule="auto"/>
        <w:ind w:right="56" w:firstLine="68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线上科技类校外培训机构的教育移动互联网应用程序(教育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sz w:val="31"/>
          <w:szCs w:val="31"/>
        </w:rPr>
        <w:t>APP</w:t>
      </w:r>
      <w:r>
        <w:rPr>
          <w:spacing w:val="7"/>
          <w:sz w:val="31"/>
          <w:szCs w:val="31"/>
        </w:rPr>
        <w:t>)</w:t>
      </w:r>
      <w:r>
        <w:rPr>
          <w:spacing w:val="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提供者应当建立覆盖个人信息收集、储存、传输、</w:t>
      </w:r>
      <w:r>
        <w:rPr>
          <w:rFonts w:ascii="FangSong" w:hAnsi="FangSong" w:eastAsia="FangSong" w:cs="FangSong"/>
          <w:spacing w:val="6"/>
          <w:sz w:val="31"/>
          <w:szCs w:val="31"/>
        </w:rPr>
        <w:t>使用等环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节的数据保障机制，储存100万人以上个人信息的</w:t>
      </w:r>
      <w:r>
        <w:rPr>
          <w:rFonts w:ascii="FangSong" w:hAnsi="FangSong" w:eastAsia="FangSong" w:cs="FangSong"/>
          <w:spacing w:val="18"/>
          <w:sz w:val="31"/>
          <w:szCs w:val="31"/>
        </w:rPr>
        <w:t>线上校外培训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1"/>
          <w:szCs w:val="31"/>
        </w:rPr>
        <w:t>APP</w:t>
      </w:r>
      <w:r>
        <w:rPr>
          <w:spacing w:val="7"/>
          <w:sz w:val="31"/>
          <w:szCs w:val="31"/>
        </w:rPr>
        <w:t>,</w:t>
      </w:r>
      <w:r>
        <w:rPr>
          <w:spacing w:val="14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应通过个人信息保护影响评估、认证或合规审计。</w:t>
      </w:r>
    </w:p>
    <w:p>
      <w:pPr>
        <w:spacing w:before="2" w:line="220" w:lineRule="auto"/>
        <w:ind w:left="6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第十八条【财务与收费】</w:t>
      </w:r>
    </w:p>
    <w:p>
      <w:pPr>
        <w:spacing w:before="282" w:line="367" w:lineRule="auto"/>
        <w:ind w:right="60" w:firstLine="6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科技类校外培训机构应当按照国家有关规定设置会计账簿、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进行会计核算，编制财务会计报告。在每个会计年度结束时委托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会计师事务所依法对其财务会计报告进行审计。</w:t>
      </w:r>
    </w:p>
    <w:p>
      <w:pPr>
        <w:spacing w:before="2" w:line="220" w:lineRule="auto"/>
        <w:ind w:left="6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科技类校外培训机构的收费项目和标准根据办学成本</w:t>
      </w:r>
      <w:r>
        <w:rPr>
          <w:rFonts w:ascii="FangSong" w:hAnsi="FangSong" w:eastAsia="FangSong" w:cs="FangSong"/>
          <w:spacing w:val="15"/>
          <w:sz w:val="31"/>
          <w:szCs w:val="31"/>
        </w:rPr>
        <w:t>、市场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  <w:sectPr>
          <w:footerReference r:id="rId14" w:type="default"/>
          <w:pgSz w:w="11900" w:h="16830"/>
          <w:pgMar w:top="1430" w:right="1224" w:bottom="1066" w:left="1509" w:header="0" w:footer="664" w:gutter="0"/>
          <w:cols w:space="720" w:num="1"/>
        </w:sectPr>
      </w:pPr>
    </w:p>
    <w:p>
      <w:pPr>
        <w:spacing w:before="237" w:line="388" w:lineRule="auto"/>
        <w:ind w:right="107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3"/>
          <w:sz w:val="30"/>
          <w:szCs w:val="30"/>
        </w:rPr>
        <w:t>需求等因素确定，同时应符合《教育部等六部门关于加强校外培</w:t>
      </w:r>
      <w:r>
        <w:rPr>
          <w:rFonts w:ascii="FangSong" w:hAnsi="FangSong" w:eastAsia="FangSong" w:cs="FangSong"/>
          <w:spacing w:val="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6"/>
          <w:sz w:val="30"/>
          <w:szCs w:val="30"/>
        </w:rPr>
        <w:t>训机构预收费监管工作的通知》(教监管函〔2021〕2号)及我省</w:t>
      </w:r>
      <w:r>
        <w:rPr>
          <w:rFonts w:ascii="FangSong" w:hAnsi="FangSong" w:eastAsia="FangSong" w:cs="FangSong"/>
          <w:spacing w:val="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的相关规定，并向社会公示，接受有关主管部门的监督。</w:t>
      </w:r>
    </w:p>
    <w:p>
      <w:pPr>
        <w:spacing w:before="1" w:line="384" w:lineRule="auto"/>
        <w:ind w:right="64" w:firstLine="65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4"/>
          <w:sz w:val="30"/>
          <w:szCs w:val="30"/>
        </w:rPr>
        <w:t>培训不得使用培训贷方式缴纳培训费用。培训收费时段与教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学安排应协调一致，不得一次性收取或以充值、次卡等形式变相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9"/>
          <w:sz w:val="30"/>
          <w:szCs w:val="30"/>
        </w:rPr>
        <w:t>收取时间跨度超过3个月或60课时的费用。科技类校外培训机构</w:t>
      </w:r>
      <w:r>
        <w:rPr>
          <w:rFonts w:ascii="FangSong" w:hAnsi="FangSong" w:eastAsia="FangSong" w:cs="FangSong"/>
          <w:spacing w:val="10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收取的费用应当主要用于教育教学活动、改善办学条件和保障教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职工待遇。营利性科技类校外培训机构的办学结余分配应当在年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度财务结算后进行。</w:t>
      </w:r>
    </w:p>
    <w:p>
      <w:pPr>
        <w:spacing w:before="10" w:line="381" w:lineRule="auto"/>
        <w:ind w:right="47" w:firstLine="65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4"/>
          <w:sz w:val="30"/>
          <w:szCs w:val="30"/>
        </w:rPr>
        <w:t>科技类校外培训机构应在机构所在地的地市辖区范围内自主</w:t>
      </w:r>
      <w:r>
        <w:rPr>
          <w:rFonts w:ascii="FangSong" w:hAnsi="FangSong" w:eastAsia="FangSong" w:cs="FangSong"/>
          <w:spacing w:val="1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选择一家具备第三方资金托管要求的银行，签</w:t>
      </w:r>
      <w:r>
        <w:rPr>
          <w:rFonts w:ascii="FangSong" w:hAnsi="FangSong" w:eastAsia="FangSong" w:cs="FangSong"/>
          <w:spacing w:val="24"/>
          <w:sz w:val="30"/>
          <w:szCs w:val="30"/>
        </w:rPr>
        <w:t>订托管协议，开立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0"/>
          <w:sz w:val="30"/>
          <w:szCs w:val="30"/>
        </w:rPr>
        <w:t>预收费资金托管专用账户(培训收费专用账户),用于存放学员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4"/>
          <w:sz w:val="30"/>
          <w:szCs w:val="30"/>
        </w:rPr>
        <w:t>预付费；校外培训预收费须全部进入资金托管专用账户，不得使</w:t>
      </w:r>
      <w:r>
        <w:rPr>
          <w:rFonts w:ascii="FangSong" w:hAnsi="FangSong" w:eastAsia="FangSong" w:cs="FangSong"/>
          <w:spacing w:val="1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6"/>
          <w:sz w:val="30"/>
          <w:szCs w:val="30"/>
        </w:rPr>
        <w:t>用本机构其他账户或非本机构账户收取培训</w:t>
      </w:r>
      <w:r>
        <w:rPr>
          <w:rFonts w:ascii="FangSong" w:hAnsi="FangSong" w:eastAsia="FangSong" w:cs="FangSong"/>
          <w:spacing w:val="25"/>
          <w:sz w:val="30"/>
          <w:szCs w:val="30"/>
        </w:rPr>
        <w:t>费用。以现金等形式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收取的，应全部归集至资金托管专用账户，做到全部预收费“应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托管、尽托管”。该账户需与机构自有资金银行结算账户严格区</w:t>
      </w:r>
      <w:r>
        <w:rPr>
          <w:rFonts w:ascii="FangSong" w:hAnsi="FangSong" w:eastAsia="FangSong" w:cs="FangSong"/>
          <w:spacing w:val="18"/>
          <w:sz w:val="30"/>
          <w:szCs w:val="30"/>
        </w:rPr>
        <w:t xml:space="preserve"> 分，不得用该账户内的预收费用进行融资担保。</w:t>
      </w:r>
    </w:p>
    <w:p>
      <w:pPr>
        <w:spacing w:before="29" w:line="388" w:lineRule="auto"/>
        <w:ind w:right="24" w:firstLine="659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6"/>
          <w:sz w:val="30"/>
          <w:szCs w:val="30"/>
        </w:rPr>
        <w:t>科技类校外培训机构应当使用教育部和国家市场监</w:t>
      </w:r>
      <w:r>
        <w:rPr>
          <w:rFonts w:ascii="FangSong" w:hAnsi="FangSong" w:eastAsia="FangSong" w:cs="FangSong"/>
          <w:spacing w:val="25"/>
          <w:sz w:val="30"/>
          <w:szCs w:val="30"/>
        </w:rPr>
        <w:t>管总局联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2"/>
          <w:sz w:val="30"/>
          <w:szCs w:val="30"/>
        </w:rPr>
        <w:t>合印发的《中小学生校外培训服务合同(示范文</w:t>
      </w:r>
      <w:r>
        <w:rPr>
          <w:rFonts w:ascii="FangSong" w:hAnsi="FangSong" w:eastAsia="FangSong" w:cs="FangSong"/>
          <w:spacing w:val="41"/>
          <w:sz w:val="30"/>
          <w:szCs w:val="30"/>
        </w:rPr>
        <w:t>本)》,并应当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遵循公平原则确定合同主体之间的权利和义务，并切实履行相关</w:t>
      </w:r>
      <w:r>
        <w:rPr>
          <w:rFonts w:ascii="FangSong" w:hAnsi="FangSong" w:eastAsia="FangSong" w:cs="FangSong"/>
          <w:spacing w:val="1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6"/>
          <w:sz w:val="30"/>
          <w:szCs w:val="30"/>
        </w:rPr>
        <w:t>提醒和说明义务，不得包含排除或限制消费者权利、减轻或免除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6"/>
          <w:sz w:val="30"/>
          <w:szCs w:val="30"/>
        </w:rPr>
        <w:t>经营者责任、加重消费者责任等不公平、不合理的条款。机构收</w:t>
      </w:r>
    </w:p>
    <w:p>
      <w:pPr>
        <w:spacing w:line="388" w:lineRule="auto"/>
        <w:rPr>
          <w:rFonts w:ascii="FangSong" w:hAnsi="FangSong" w:eastAsia="FangSong" w:cs="FangSong"/>
          <w:sz w:val="30"/>
          <w:szCs w:val="30"/>
        </w:rPr>
        <w:sectPr>
          <w:footerReference r:id="rId15" w:type="default"/>
          <w:pgSz w:w="11900" w:h="16830"/>
          <w:pgMar w:top="1430" w:right="1232" w:bottom="1057" w:left="1499" w:header="0" w:footer="666" w:gutter="0"/>
          <w:cols w:space="720" w:num="1"/>
        </w:sectPr>
      </w:pPr>
    </w:p>
    <w:p>
      <w:pPr>
        <w:spacing w:before="247" w:line="372" w:lineRule="auto"/>
        <w:ind w:left="69" w:right="4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取培训费用后应当及时向学生(家长)提供以科技类校外培训机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构名义开具的正规发票等消费凭证。</w:t>
      </w:r>
    </w:p>
    <w:p>
      <w:pPr>
        <w:spacing w:line="221" w:lineRule="auto"/>
        <w:ind w:left="74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3"/>
          <w:sz w:val="31"/>
          <w:szCs w:val="31"/>
        </w:rPr>
        <w:t>第十九条【附则】</w:t>
      </w:r>
    </w:p>
    <w:p>
      <w:pPr>
        <w:spacing w:before="270" w:line="359" w:lineRule="auto"/>
        <w:ind w:left="69" w:right="1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本设置标准为基本标准，各地级以上市可参照本标准制定本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地的具体设置标准。</w:t>
      </w:r>
    </w:p>
    <w:p>
      <w:pPr>
        <w:spacing w:before="40" w:line="371" w:lineRule="auto"/>
        <w:ind w:left="69" w:right="35" w:firstLine="6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本标准由发文机关进行解释。培训对象为普通高中</w:t>
      </w:r>
      <w:r>
        <w:rPr>
          <w:rFonts w:ascii="FangSong" w:hAnsi="FangSong" w:eastAsia="FangSong" w:cs="FangSong"/>
          <w:spacing w:val="12"/>
          <w:sz w:val="31"/>
          <w:szCs w:val="31"/>
        </w:rPr>
        <w:t>在校学生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的科技类校外培训机构设置应参照本标准执行。</w:t>
      </w:r>
    </w:p>
    <w:p>
      <w:pPr>
        <w:spacing w:before="6" w:line="367" w:lineRule="auto"/>
        <w:ind w:left="69" w:firstLine="66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5"/>
          <w:sz w:val="31"/>
          <w:szCs w:val="31"/>
        </w:rPr>
        <w:t>本标准自2022年12月1日起实施，有效期3年。广东省教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育厅、广东省人力资源和社会保障厅、广东省民政厅、广东省工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商行政管理局四部门制定的《民办培训机构的设置标准》(粤教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策〔2018〕6号)内容与本设置标准不同的，</w:t>
      </w:r>
      <w:r>
        <w:rPr>
          <w:rFonts w:ascii="FangSong" w:hAnsi="FangSong" w:eastAsia="FangSong" w:cs="FangSong"/>
          <w:spacing w:val="12"/>
          <w:sz w:val="31"/>
          <w:szCs w:val="31"/>
        </w:rPr>
        <w:t>以本件为准。执行期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间，国家关于科技类校外培训机构设置标准另有规定的，从其规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9"/>
          <w:sz w:val="31"/>
          <w:szCs w:val="31"/>
        </w:rPr>
        <w:t>定。</w:t>
      </w:r>
    </w:p>
    <w:p>
      <w:pPr>
        <w:spacing w:line="367" w:lineRule="auto"/>
        <w:rPr>
          <w:rFonts w:ascii="FangSong" w:hAnsi="FangSong" w:eastAsia="FangSong" w:cs="FangSong"/>
          <w:sz w:val="31"/>
          <w:szCs w:val="31"/>
        </w:rPr>
        <w:sectPr>
          <w:footerReference r:id="rId16" w:type="default"/>
          <w:pgSz w:w="11900" w:h="16830"/>
          <w:pgMar w:top="1430" w:right="1259" w:bottom="1056" w:left="1470" w:header="0" w:footer="651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222" w:lineRule="auto"/>
        <w:ind w:left="44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b/>
          <w:bCs/>
          <w:spacing w:val="-2"/>
          <w:sz w:val="32"/>
          <w:szCs w:val="32"/>
        </w:rPr>
        <w:t>公开方式：</w:t>
      </w:r>
      <w:r>
        <w:rPr>
          <w:rFonts w:ascii="FangSong" w:hAnsi="FangSong" w:eastAsia="FangSong" w:cs="FangSong"/>
          <w:spacing w:val="-2"/>
          <w:sz w:val="32"/>
          <w:szCs w:val="32"/>
        </w:rPr>
        <w:t>主动公开</w:t>
      </w:r>
    </w:p>
    <w:p>
      <w:pPr>
        <w:spacing w:before="47"/>
      </w:pPr>
    </w:p>
    <w:p>
      <w:pPr>
        <w:spacing w:before="46"/>
      </w:pPr>
    </w:p>
    <w:p>
      <w:pPr>
        <w:spacing w:before="46"/>
      </w:pPr>
    </w:p>
    <w:tbl>
      <w:tblPr>
        <w:tblStyle w:val="5"/>
        <w:tblW w:w="932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7"/>
        <w:gridCol w:w="450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80" w:hRule="atLeast"/>
        </w:trPr>
        <w:tc>
          <w:tcPr>
            <w:tcW w:w="932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5" w:line="219" w:lineRule="auto"/>
              <w:ind w:left="27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抄送：省政府办公厅、省民政厅、省市场监督管理局。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10" w:hRule="atLeast"/>
        </w:trPr>
        <w:tc>
          <w:tcPr>
            <w:tcW w:w="482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5" w:line="219" w:lineRule="auto"/>
              <w:ind w:left="27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广东省科学技术厅办公室</w:t>
            </w:r>
          </w:p>
        </w:tc>
        <w:tc>
          <w:tcPr>
            <w:tcW w:w="450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7" w:line="219" w:lineRule="auto"/>
              <w:ind w:left="146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2022年9月14日印发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7" w:type="default"/>
      <w:pgSz w:w="11900" w:h="16830"/>
      <w:pgMar w:top="1430" w:right="1120" w:bottom="400" w:left="14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4" w:lineRule="auto"/>
      <w:ind w:left="8799"/>
      <w:rPr>
        <w:sz w:val="29"/>
        <w:szCs w:val="29"/>
      </w:rPr>
    </w:pPr>
    <w:r>
      <w:rPr>
        <w:spacing w:val="-3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31"/>
        <w:szCs w:val="31"/>
      </w:rPr>
    </w:pPr>
    <w:r>
      <w:rPr>
        <w:spacing w:val="-15"/>
        <w:sz w:val="31"/>
        <w:szCs w:val="31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4" w:lineRule="auto"/>
      <w:jc w:val="right"/>
      <w:rPr>
        <w:sz w:val="30"/>
        <w:szCs w:val="30"/>
      </w:rPr>
    </w:pPr>
    <w:r>
      <w:rPr>
        <w:spacing w:val="-12"/>
        <w:sz w:val="30"/>
        <w:szCs w:val="30"/>
      </w:rPr>
      <w:t>—1</w:t>
    </w:r>
    <w:r>
      <w:rPr>
        <w:spacing w:val="-11"/>
        <w:sz w:val="30"/>
        <w:szCs w:val="30"/>
      </w:rPr>
      <w:t>1</w:t>
    </w:r>
    <w:r>
      <w:rPr>
        <w:spacing w:val="-9"/>
        <w:sz w:val="30"/>
        <w:szCs w:val="30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rPr>
        <w:sz w:val="31"/>
        <w:szCs w:val="31"/>
      </w:rPr>
    </w:pPr>
    <w:r>
      <w:rPr>
        <w:spacing w:val="-12"/>
        <w:sz w:val="31"/>
        <w:szCs w:val="31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rFonts w:ascii="Times New Roman" w:hAnsi="Times New Roman" w:eastAsia="Times New Roman" w:cs="Times New Roman"/>
        <w:sz w:val="31"/>
        <w:szCs w:val="31"/>
      </w:rPr>
    </w:pPr>
    <w:r>
      <w:rPr>
        <w:spacing w:val="-10"/>
        <w:w w:val="59"/>
        <w:sz w:val="31"/>
        <w:szCs w:val="31"/>
      </w:rPr>
      <w:t>—</w:t>
    </w:r>
    <w:r>
      <w:rPr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2"/>
        <w:w w:val="98"/>
        <w:sz w:val="31"/>
        <w:szCs w:val="31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jc w:val="right"/>
      <w:rPr>
        <w:sz w:val="31"/>
        <w:szCs w:val="31"/>
      </w:rPr>
    </w:pPr>
    <w:r>
      <w:rPr>
        <w:spacing w:val="-30"/>
        <w:sz w:val="31"/>
        <w:szCs w:val="31"/>
      </w:rPr>
      <w:t>—3</w:t>
    </w:r>
    <w:r>
      <w:rPr>
        <w:spacing w:val="-9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4" w:lineRule="auto"/>
      <w:rPr>
        <w:sz w:val="30"/>
        <w:szCs w:val="30"/>
      </w:rPr>
    </w:pPr>
    <w:r>
      <w:rPr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8439"/>
      <w:rPr>
        <w:sz w:val="31"/>
        <w:szCs w:val="31"/>
      </w:rPr>
    </w:pPr>
    <w:r>
      <w:rPr>
        <w:spacing w:val="-11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31"/>
        <w:szCs w:val="31"/>
      </w:rPr>
    </w:pPr>
    <w:r>
      <w:rPr>
        <w:spacing w:val="-15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1" w:lineRule="auto"/>
      <w:ind w:right="39"/>
      <w:jc w:val="right"/>
      <w:rPr>
        <w:rFonts w:ascii="Times New Roman" w:hAnsi="Times New Roman" w:eastAsia="Times New Roman" w:cs="Times New Roman"/>
        <w:sz w:val="31"/>
        <w:szCs w:val="31"/>
      </w:rPr>
    </w:pPr>
    <w:r>
      <w:rPr>
        <w:spacing w:val="-9"/>
        <w:w w:val="56"/>
        <w:sz w:val="31"/>
        <w:szCs w:val="31"/>
      </w:rPr>
      <w:t>—</w:t>
    </w:r>
    <w:r>
      <w:rPr>
        <w:spacing w:val="-38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7"/>
        <w:w w:val="98"/>
        <w:sz w:val="31"/>
        <w:szCs w:val="31"/>
      </w:rPr>
      <w:t>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31"/>
        <w:szCs w:val="31"/>
      </w:rPr>
    </w:pPr>
    <w:r>
      <w:rPr>
        <w:spacing w:val="-13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Times New Roman" w:hAnsi="Times New Roman" w:eastAsia="Times New Roman" w:cs="Times New Roman"/>
        <w:sz w:val="30"/>
        <w:szCs w:val="30"/>
      </w:rPr>
    </w:pPr>
    <w:r>
      <w:rPr>
        <w:spacing w:val="-9"/>
        <w:w w:val="57"/>
        <w:sz w:val="30"/>
        <w:szCs w:val="30"/>
      </w:rPr>
      <w:t>—</w:t>
    </w:r>
    <w:r>
      <w:rPr>
        <w:spacing w:val="-35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0"/>
        <w:sz w:val="30"/>
        <w:szCs w:val="30"/>
      </w:rPr>
      <w:t>9</w:t>
    </w:r>
    <w:r>
      <w:rPr>
        <w:rFonts w:ascii="Times New Roman" w:hAnsi="Times New Roman" w:eastAsia="Times New Roman" w:cs="Times New Roman"/>
        <w:spacing w:val="2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5FB0F7F"/>
    <w:rsid w:val="FE5DB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Office_11.8.2.12275_F1E327BC-269C-435d-A152-05C5408002CA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2025-10-18T01:25:00Z</dcterms:created>
  <dc:creator>huangxj</dc:creator>
  <cp:lastModifiedBy>huangxj</cp:lastModifiedBy>
  <dcterms:modified xsi:type="dcterms:W3CDTF">2025-12-29T14:58:42Z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2025-10-17T09:25:48Z</vt:filetime>
  </property>
  <property fmtid="{D5CDD505-2E9C-101B-9397-08002B2CF9AE}" pid="4" name="UsrData">
    <vt:lpwstr>68f19b185f2ab6001f5eccaawl</vt:lpwstr>
  </property>
  <property fmtid="{D5CDD505-2E9C-101B-9397-08002B2CF9AE}" pid="5" name="KSOProductBuildVer">
    <vt:lpwstr>2052-11.8.2.12275</vt:lpwstr>
  </property>
  <property fmtid="{D5CDD505-2E9C-101B-9397-08002B2CF9AE}" pid="6" name="ICV">
    <vt:lpwstr>8DB19795D4CCD61B8B265269944A638F</vt:lpwstr>
  </property>
</Properties>
</file>