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深圳市居家养老消费券基本式样要求</w:t>
      </w:r>
    </w:p>
    <w:bookmarkEnd w:id="0"/>
    <w:p>
      <w:pPr>
        <w:ind w:firstLine="160" w:firstLineChars="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</w:t>
      </w:r>
    </w:p>
    <w:p>
      <w:pPr>
        <w:spacing w:line="560" w:lineRule="exact"/>
        <w:ind w:firstLine="642" w:firstLineChars="200"/>
        <w:rPr>
          <w:rFonts w:hint="eastAsia" w:ascii="仿宋_GB2312" w:hAnsi="ˎ̥" w:eastAsia="仿宋_GB2312"/>
          <w:b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一、消费券的设计以方便老人阅视、实用、美观为原则。</w:t>
      </w:r>
    </w:p>
    <w:p>
      <w:pPr>
        <w:spacing w:line="560" w:lineRule="exact"/>
        <w:ind w:firstLine="642" w:firstLineChars="200"/>
        <w:rPr>
          <w:rFonts w:hint="eastAsia" w:ascii="仿宋_GB2312" w:hAnsi="ˎ̥" w:eastAsia="仿宋_GB2312"/>
          <w:b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二、消费券正面基本要求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消费券的正面主要由面额、印制单位、资助单位、编号等内容组成：</w:t>
      </w:r>
    </w:p>
    <w:p>
      <w:pPr>
        <w:spacing w:line="56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（一）中心位置标有“深圳市居家养老消费券”字样。</w:t>
      </w:r>
    </w:p>
    <w:p>
      <w:pPr>
        <w:spacing w:line="56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（二）左上方印有民政局标识的防伪标识。</w:t>
      </w:r>
    </w:p>
    <w:p>
      <w:pPr>
        <w:spacing w:line="56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（三）右上方标明此券编号。编号由一个字母和10位数字组成，由各区民政部门统一编写。如福田区某消费券编号为A2010000001。其中字母“A”为各区代码；前四位数字“2010”为消费券印制年份；第5-10位数字为各区自行编写的顺序号。各区代码：福田区为“A”；罗湖区为“B”；南山区为“C”；盐田区为“D”；宝安区为“E”；龙岗区为“F”；光明新区为“G”；坪山新区为“H”。</w:t>
      </w:r>
    </w:p>
    <w:p>
      <w:pPr>
        <w:spacing w:line="56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（四）正中左右两侧位置标明面额，面额分别为：100元、200元，标明阿拉伯数字及中文写法。例如：“100元壹佰圆”。为方便老人区别，不同面额使用不同的底色区别。</w:t>
      </w:r>
    </w:p>
    <w:p>
      <w:pPr>
        <w:spacing w:line="56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（五）下方中心位置印有“中国福利彩票”标识和“本项目由深圳市福利彩票公益金资助”字样。本条款将随着补助款资助途径的变更适当调整。</w:t>
      </w:r>
      <w:r>
        <w:rPr>
          <w:rFonts w:hint="eastAsia" w:ascii="仿宋_GB2312" w:hAnsi="ˎ̥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（六）左下方标明使用有效期。</w:t>
      </w:r>
    </w:p>
    <w:p>
      <w:pPr>
        <w:spacing w:line="56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（七）右下方标明印制单位名称，例如“深圳市民政局印制”。</w:t>
      </w:r>
    </w:p>
    <w:p>
      <w:pPr>
        <w:spacing w:line="56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（八）纸面大小为17cmX8cm。</w:t>
      </w:r>
    </w:p>
    <w:p>
      <w:pPr>
        <w:spacing w:line="560" w:lineRule="exact"/>
        <w:ind w:firstLine="642" w:firstLineChars="200"/>
        <w:rPr>
          <w:rFonts w:hint="eastAsia" w:ascii="仿宋_GB2312" w:hAnsi="ˎ̥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sz w:val="32"/>
          <w:szCs w:val="32"/>
        </w:rPr>
        <w:t>三、消费券背面</w:t>
      </w:r>
      <w:r>
        <w:rPr>
          <w:rFonts w:hint="eastAsia" w:ascii="仿宋_GB2312" w:hAnsi="ˎ̥" w:eastAsia="仿宋_GB2312"/>
          <w:b/>
          <w:sz w:val="32"/>
          <w:szCs w:val="32"/>
        </w:rPr>
        <w:t>印制基本要求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(一)消费券的背面主要是使用说明，说明内容包括但不限于：</w:t>
      </w:r>
    </w:p>
    <w:p>
      <w:pPr>
        <w:spacing w:line="56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1.本券仅限深圳市社区居家养老补助对象本人使用，不得转让，只能用于向深圳市居家养老消费券定点服务机构购买居家养老服务；</w:t>
      </w:r>
    </w:p>
    <w:p>
      <w:pPr>
        <w:spacing w:line="56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2.本券须在有效期内使用完毕，逾期作废；</w:t>
      </w:r>
    </w:p>
    <w:p>
      <w:pPr>
        <w:spacing w:line="56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3.本券结算单位为各区民政部门确定的消费券结算部门及联系电话（由各区自行填写）。例如：“本券结算单位为盐田区福利中心，联系电话：2555300”；</w:t>
      </w:r>
    </w:p>
    <w:p>
      <w:pPr>
        <w:spacing w:line="56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4.本券使用方法详见《深圳市居家养老消费券管理暂行规定》；</w:t>
      </w:r>
    </w:p>
    <w:p>
      <w:pPr>
        <w:spacing w:line="56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5.本券的最终解释权归某某区民政部门所有。例如：“本券解释权归宝安区民政局所有”；</w:t>
      </w:r>
    </w:p>
    <w:p>
      <w:pPr>
        <w:spacing w:line="56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6.深圳市民政局网站——深圳民政在线（网址：http://mzj.sz.gov.cn/。</w:t>
      </w:r>
    </w:p>
    <w:p>
      <w:pPr>
        <w:spacing w:line="56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(二)在背面右下角盖有本券所属消费券结算部门的单位公章。</w:t>
      </w:r>
    </w:p>
    <w:p>
      <w:pPr>
        <w:spacing w:line="560" w:lineRule="exact"/>
        <w:ind w:firstLine="803" w:firstLineChars="250"/>
        <w:rPr>
          <w:rFonts w:hint="eastAsia" w:ascii="仿宋_GB2312" w:hAnsi="ˎ̥" w:eastAsia="仿宋_GB2312"/>
          <w:b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四、深圳市居家养老消费券样式</w:t>
      </w:r>
    </w:p>
    <w:p>
      <w:pPr>
        <w:spacing w:line="560" w:lineRule="exact"/>
        <w:ind w:firstLine="600" w:firstLineChars="200"/>
        <w:rPr>
          <w:rFonts w:hint="eastAsia" w:ascii="仿宋_GB2312" w:hAnsi="ˎ̥" w:eastAsia="仿宋_GB2312"/>
          <w:sz w:val="30"/>
          <w:szCs w:val="30"/>
        </w:rPr>
      </w:pPr>
      <w:r>
        <w:rPr>
          <w:rFonts w:hint="eastAsia" w:ascii="仿宋_GB2312" w:hAnsi="ˎ̥" w:eastAsia="仿宋_GB2312"/>
          <w:sz w:val="30"/>
          <w:szCs w:val="30"/>
        </w:rPr>
        <w:t>（一）正面：</w:t>
      </w:r>
    </w:p>
    <w:p>
      <w:pPr>
        <w:rPr>
          <w:rFonts w:hint="eastAsia" w:ascii="仿宋_GB2312" w:hAnsi="ˎ̥" w:eastAsia="仿宋_GB2312"/>
          <w:sz w:val="32"/>
          <w:szCs w:val="32"/>
        </w:rPr>
      </w:pPr>
      <w:r>
        <w:rPr>
          <w:rFonts w:ascii="仿宋_GB2312" w:hAnsi="ˎ̥" w:eastAsia="仿宋_GB2312"/>
          <w:sz w:val="32"/>
          <w:szCs w:val="32"/>
        </w:rPr>
        <w:drawing>
          <wp:inline distT="0" distB="0" distL="114300" distR="114300">
            <wp:extent cx="5939790" cy="2600960"/>
            <wp:effectExtent l="0" t="0" r="3810" b="8890"/>
            <wp:docPr id="2" name="图片 1" descr="券正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券正1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600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ˎ̥" w:eastAsia="仿宋_GB2312"/>
          <w:sz w:val="32"/>
          <w:szCs w:val="32"/>
        </w:rPr>
      </w:pPr>
      <w:r>
        <w:rPr>
          <w:rFonts w:ascii="仿宋_GB2312" w:hAnsi="ˎ̥" w:eastAsia="仿宋_GB2312"/>
          <w:sz w:val="32"/>
          <w:szCs w:val="32"/>
        </w:rPr>
        <w:drawing>
          <wp:inline distT="0" distB="0" distL="114300" distR="114300">
            <wp:extent cx="5984240" cy="2635250"/>
            <wp:effectExtent l="0" t="0" r="16510" b="12700"/>
            <wp:docPr id="1" name="图片 2" descr="券正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券正2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4240" cy="263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（二）反面：</w:t>
      </w:r>
    </w:p>
    <w:p>
      <w:r>
        <w:rPr>
          <w:rFonts w:ascii="仿宋_GB2312" w:eastAsia="仿宋_GB2312"/>
          <w:sz w:val="28"/>
          <w:szCs w:val="28"/>
        </w:rPr>
        <w:drawing>
          <wp:inline distT="0" distB="0" distL="114300" distR="114300">
            <wp:extent cx="5835650" cy="2654300"/>
            <wp:effectExtent l="0" t="0" r="12700" b="12700"/>
            <wp:docPr id="3" name="图片 3" descr="背面定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背面定稿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265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45FE7"/>
    <w:rsid w:val="4AB45FE7"/>
    <w:rsid w:val="BEE4D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2019-04-18T14:56:00Z</dcterms:created>
  <dc:creator>汪卓莹</dc:creator>
  <cp:lastModifiedBy>lh</cp:lastModifiedBy>
  <dcterms:modified xsi:type="dcterms:W3CDTF">2024-09-06T11:18:26Z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2B03C18075A389DF8274DA66E75B5410</vt:lpwstr>
  </property>
</Properties>
</file>