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589A">
      <w:pPr>
        <w:widowControl/>
        <w:spacing w:line="600" w:lineRule="exact"/>
        <w:jc w:val="left"/>
        <w:outlineLvl w:val="1"/>
        <w:rPr>
          <w:rFonts w:ascii="CESI黑体-GB2312" w:hAnsi="CESI黑体-GB2312" w:eastAsia="CESI黑体-GB2312" w:cs="CESI黑体-GB2312"/>
          <w:b w:val="0"/>
          <w:bCs w:val="0"/>
          <w:kern w:val="36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36"/>
          <w:sz w:val="30"/>
          <w:szCs w:val="30"/>
        </w:rPr>
        <w:t>附件1</w:t>
      </w:r>
    </w:p>
    <w:p w14:paraId="662336BD">
      <w:pPr>
        <w:widowControl/>
        <w:spacing w:line="600" w:lineRule="exact"/>
        <w:jc w:val="left"/>
        <w:outlineLvl w:val="1"/>
        <w:rPr>
          <w:rFonts w:ascii="仿宋" w:hAnsi="仿宋" w:eastAsia="仿宋" w:cs="方正小标宋简体"/>
          <w:b w:val="0"/>
          <w:bCs w:val="0"/>
          <w:kern w:val="36"/>
          <w:sz w:val="30"/>
          <w:szCs w:val="30"/>
        </w:rPr>
      </w:pPr>
    </w:p>
    <w:p w14:paraId="3A5BE056">
      <w:pPr>
        <w:widowControl/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罗湖区落实“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个转企”奖励政策操作指引</w:t>
      </w:r>
    </w:p>
    <w:p w14:paraId="297FFE6C">
      <w:pPr>
        <w:widowControl/>
        <w:spacing w:line="600" w:lineRule="exact"/>
        <w:jc w:val="center"/>
        <w:outlineLvl w:val="1"/>
        <w:rPr>
          <w:rFonts w:ascii="方正小标宋_GBK" w:hAnsi="方正小标宋_GBK" w:eastAsia="方正小标宋_GBK" w:cs="方正小标宋_GBK"/>
          <w:b w:val="0"/>
          <w:bCs w:val="0"/>
          <w:kern w:val="36"/>
          <w:sz w:val="44"/>
          <w:szCs w:val="44"/>
        </w:rPr>
      </w:pPr>
    </w:p>
    <w:p w14:paraId="583523D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根据市、区政府的相关工作部署，依据《深圳市“个转企”工作专班关于尽快落实“个转企”奖励政策的通知》《深圳市“个转企”工作专班关于落实“个转企”奖励政策有关问题的指导意见》，结合罗湖实际，制定本操作指引。</w:t>
      </w:r>
    </w:p>
    <w:p w14:paraId="74668CF0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一、奖励对象</w:t>
      </w:r>
    </w:p>
    <w:p w14:paraId="1AC6CF30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符合条件的罗湖辖区“个转企”企业。</w:t>
      </w:r>
    </w:p>
    <w:p w14:paraId="28334D39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二、奖励标准</w:t>
      </w:r>
    </w:p>
    <w:p w14:paraId="2D1B77E3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符合条件的罗湖辖区“个转企”企业，奖励标准为每户1万元。</w:t>
      </w:r>
    </w:p>
    <w:p w14:paraId="77AD422B"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三、奖励发放</w:t>
      </w:r>
    </w:p>
    <w:p w14:paraId="42DF42FD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（一）“个转企”奖励资金发放采取“一次申请、分三年发放”的方式，对提交奖励申请的转型企业，经审核符合奖励条件的，奖励金额10000元，分三年发放，第一年发放4000元，第二年发放3000元，第三年发放3000元。</w:t>
      </w:r>
    </w:p>
    <w:p w14:paraId="02BD5E54">
      <w:pPr>
        <w:widowControl/>
        <w:spacing w:line="60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（二）2022年度奖励资金自《罗湖区推进落实“个转企”奖励政策工作方案》正式印发后开始接受申请；2023-2025年度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  <w:t>专项资金集中在每年度3月及9月受理申请。</w:t>
      </w:r>
    </w:p>
    <w:p w14:paraId="158A8336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 xml:space="preserve">（三）奖励资金发放到转型后企业的银行对公账户。  </w:t>
      </w:r>
    </w:p>
    <w:p w14:paraId="3168DAEB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四、条件要求</w:t>
      </w:r>
    </w:p>
    <w:p w14:paraId="0AC4CAE7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（一）申请专项资金，应符合以下全部条件：</w:t>
      </w:r>
    </w:p>
    <w:p w14:paraId="52E9C8CA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1.转型前原个体工商户设立时间应早于2023年1月1日；转型升级时间在2022年1月1日至2025年12月31日期间；</w:t>
      </w:r>
    </w:p>
    <w:p w14:paraId="2428C7CB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2.转型企业在升级转型前后均在罗湖辖区内正常经营；</w:t>
      </w:r>
    </w:p>
    <w:p w14:paraId="5C9DEAC9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3.转型前1年内原个体工商户未办理经营者变更；</w:t>
      </w:r>
    </w:p>
    <w:p w14:paraId="57EC067A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4.转型企业未被列入经营异常名录和严重失信主体（名单）；</w:t>
      </w:r>
    </w:p>
    <w:p w14:paraId="3E4DAFE1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5.转型企业在税务局查询为正常户，无违法违规行为；</w:t>
      </w:r>
    </w:p>
    <w:p w14:paraId="04CDED62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6.转型企业名下有1人或以上购买社保；</w:t>
      </w:r>
    </w:p>
    <w:p w14:paraId="4850647A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7.同一个体工商户经营者，在全市范围内有多家转型升级企业的，仅奖励一家转型企业；</w:t>
      </w:r>
    </w:p>
    <w:p w14:paraId="4E2772A8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8.转型企业应在自个体工商户升级设立为企业之日起一年内申请奖励（2022年转型企业最晚可在2023年12月31日前申请奖励），转型企业应在2025年12月31日前提交申请。</w:t>
      </w:r>
    </w:p>
    <w:p w14:paraId="3C1CA9B4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（二）专项资金申请及发放期间转型企业存在以下情况的，不予发放：</w:t>
      </w:r>
    </w:p>
    <w:p w14:paraId="12262A58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1.原个体工商户经营者已不再担任企业投资人（股东）身份的；</w:t>
      </w:r>
    </w:p>
    <w:p w14:paraId="7B478272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2.通过登记地址无法联系的；</w:t>
      </w:r>
    </w:p>
    <w:p w14:paraId="68DE0E72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3.已注销或被吊销、除名、责令关闭、撤销登记的；</w:t>
      </w:r>
    </w:p>
    <w:p w14:paraId="1D61F1C1">
      <w:pPr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4.不符合专项资金管理办法、操作规程和申报指南要求的。</w:t>
      </w:r>
    </w:p>
    <w:p w14:paraId="45C06462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五、申请材料</w:t>
      </w:r>
    </w:p>
    <w:p w14:paraId="21D2D205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罗湖区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bidi="zh-CN"/>
        </w:rPr>
        <w:t>“个转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 w:bidi="zh-TW"/>
        </w:rPr>
        <w:t>企”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zh-TW"/>
        </w:rPr>
        <w:t>专项资金申请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 w:bidi="zh-TW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4D660E1B">
      <w:pPr>
        <w:spacing w:line="600" w:lineRule="exact"/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转型后企业纳税证明（纳税人自行登录国税、地税电子税务局打印）和社保缴纳证明及社保编号；</w:t>
      </w:r>
    </w:p>
    <w:p w14:paraId="399DEE29">
      <w:pPr>
        <w:ind w:firstLine="63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法定代表人/负责人身份证复印件，加盖公司公章。</w:t>
      </w:r>
    </w:p>
    <w:p w14:paraId="1F4B0D27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六、申领流程</w:t>
      </w:r>
    </w:p>
    <w:p w14:paraId="17A60F8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（一）申报受理：符合条件的“个转企”企业，在“罗湖政府在线”查询有关通知和规定，登录“深圳市罗湖区产业转型升级专项资金申报系统”（网址：https://lhqf.szlh.org.cn/cyfc/declarePolicy）提交相关材料。</w:t>
      </w:r>
      <w:bookmarkStart w:id="0" w:name="_GoBack"/>
      <w:bookmarkEnd w:id="0"/>
    </w:p>
    <w:p w14:paraId="4E889960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（二）材料审查：市市场监督管理局罗湖监管局审核申请单位是否符合奖励条件，是否有正常经营的门店，核实申请单位的名单、收款账户等信息，经罗湖税务、社保部门分别核实企业税务、社保情况是否符合前述规定条件后，汇总发送至区产业发展专项资金领导小组办公室。</w:t>
      </w:r>
    </w:p>
    <w:p w14:paraId="6DF19867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（三）复核公示：区产业发展专项资金领导小组办公室对初审名单进行复核。经复核通过后，市市场监督管理局罗湖监管局将审定后名单在“罗湖政府在线”网站公示3个工作日。</w:t>
      </w:r>
    </w:p>
    <w:p w14:paraId="17FFBD74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（四）奖励拨付：经公示无异议后，由市市场监督管理局罗湖监管局将资金发放至企业对公账户。</w:t>
      </w:r>
    </w:p>
    <w:p w14:paraId="3D5EC0BE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七、其他事项</w:t>
      </w:r>
    </w:p>
    <w:p w14:paraId="7D5B6E33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（一）申报主体应如实提供申报材料，对申报材料的合法性、真实性、准确性负责，签署电子信用承诺书。</w:t>
      </w:r>
    </w:p>
    <w:p w14:paraId="755D0DEF">
      <w:pPr>
        <w:widowControl w:val="0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（二）对于企业或个人在申报、执行项目过程中出现的虚报、冒领、截留、挪用、挤占专项资金等行为，拒绝配合专项资金监督检查，违反书面承诺，由相关部门责令改正，按照《财政违法行为处罚处分条例》对责任人进行处理，依法追回专项资金；构成犯罪的，依法追究刑事责任。</w:t>
      </w:r>
    </w:p>
    <w:p w14:paraId="3EDCDF99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（三）本政策未委托任何中介机构代理项目，不向企业收取任何费用。</w:t>
      </w:r>
    </w:p>
    <w:p w14:paraId="309AABA3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</w:p>
    <w:p w14:paraId="53B0D876">
      <w:pPr>
        <w:widowControl w:val="0"/>
        <w:ind w:firstLine="642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咨询电话：市市场监督管理局罗湖监管局  0755-22185132。</w:t>
      </w:r>
    </w:p>
    <w:p w14:paraId="543A2337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工作时间：工作日上午9：00—12：00，下午2：00—6：00；</w:t>
      </w:r>
    </w:p>
    <w:p w14:paraId="4A2E0828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lang w:val="en-US" w:eastAsia="zh-CN" w:bidi="ar-SA"/>
        </w:rPr>
        <w:t>咨询窗口：罗湖区行政服务大厅二楼15号窗口</w:t>
      </w:r>
    </w:p>
    <w:p w14:paraId="00699E88">
      <w:pPr>
        <w:spacing w:line="600" w:lineRule="exact"/>
        <w:jc w:val="left"/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</w:rPr>
      </w:pPr>
    </w:p>
    <w:p w14:paraId="3AC3DD6E">
      <w:pPr>
        <w:spacing w:line="600" w:lineRule="exact"/>
        <w:jc w:val="left"/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</w:rPr>
      </w:pPr>
    </w:p>
    <w:p w14:paraId="16B7E2D0">
      <w:pPr>
        <w:spacing w:line="600" w:lineRule="exact"/>
        <w:jc w:val="left"/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</w:rPr>
      </w:pPr>
    </w:p>
    <w:p w14:paraId="36E233E9">
      <w:pPr>
        <w:spacing w:line="600" w:lineRule="exact"/>
        <w:jc w:val="left"/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</w:rPr>
      </w:pPr>
    </w:p>
    <w:p w14:paraId="5E711DF4">
      <w:pPr>
        <w:spacing w:line="600" w:lineRule="exact"/>
        <w:jc w:val="left"/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</w:rPr>
      </w:pPr>
    </w:p>
    <w:p w14:paraId="657E52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258D39-F450-4767-89FE-3F962B36C8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407C0E-05A9-446A-AFFA-2ED480112644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E8E24A-110B-47B1-8EDE-A09C817938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B2F3A0C-7BE8-416A-BE19-0B89C3279E3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3234CEF6-EFB0-4BF1-A6EB-A1D65DC8D2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DF257F2-F421-4591-965F-FC5514BFB3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A9596"/>
    <w:multiLevelType w:val="multilevel"/>
    <w:tmpl w:val="950A9596"/>
    <w:lvl w:ilvl="0" w:tentative="0">
      <w:start w:val="2"/>
      <w:numFmt w:val="decimal"/>
      <w:pStyle w:val="2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mYyYjY1NmQ5ZDk1MGQ5NDA1NzZhOGJiYWJjYzMifQ=="/>
  </w:docVars>
  <w:rsids>
    <w:rsidRoot w:val="48E21A68"/>
    <w:rsid w:val="0F8143FC"/>
    <w:rsid w:val="3C0601EB"/>
    <w:rsid w:val="48E21A68"/>
    <w:rsid w:val="684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1619</Characters>
  <Lines>0</Lines>
  <Paragraphs>0</Paragraphs>
  <TotalTime>0</TotalTime>
  <ScaleCrop>false</ScaleCrop>
  <LinksUpToDate>false</LinksUpToDate>
  <CharactersWithSpaces>1624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2024-03-15T01:29:00Z</dcterms:created>
  <dc:creator>WPS_494482183</dc:creator>
  <cp:lastModifiedBy>叶秀兰</cp:lastModifiedBy>
  <dcterms:modified xsi:type="dcterms:W3CDTF">2024-08-02T08:31:30Z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BDAA857E0A0A45B4BE8847BA9E5F2561_13</vt:lpwstr>
  </property>
</Properties>
</file>