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eastAsia="CESI楷体-GB2312"/>
          <w:sz w:val="32"/>
          <w:szCs w:val="32"/>
        </w:rPr>
      </w:pPr>
      <w:r>
        <w:rPr>
          <w:rFonts w:hint="eastAsia" w:eastAsia="方正小标宋简体"/>
          <w:sz w:val="44"/>
          <w:szCs w:val="44"/>
          <w:lang w:eastAsia="zh-CN"/>
        </w:rPr>
        <w:t>项目</w:t>
      </w:r>
      <w:r>
        <w:rPr>
          <w:rFonts w:eastAsia="方正小标宋简体"/>
          <w:sz w:val="44"/>
          <w:szCs w:val="44"/>
        </w:rPr>
        <w:t>榜单</w:t>
      </w:r>
    </w:p>
    <w:tbl>
      <w:tblPr>
        <w:tblStyle w:val="3"/>
        <w:tblW w:w="89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190"/>
        <w:gridCol w:w="3326"/>
        <w:gridCol w:w="1594"/>
        <w:gridCol w:w="2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9" w:hRule="atLeast"/>
          <w:jc w:val="center"/>
        </w:trPr>
        <w:tc>
          <w:tcPr>
            <w:tcW w:w="1190" w:type="dxa"/>
            <w:tcBorders>
              <w:top w:val="single" w:color="auto" w:sz="4" w:space="0"/>
              <w:left w:val="single" w:color="auto" w:sz="4" w:space="0"/>
              <w:bottom w:val="single" w:color="auto" w:sz="4" w:space="0"/>
              <w:right w:val="single" w:color="auto" w:sz="4" w:space="0"/>
            </w:tcBorders>
            <w:noWrap w:val="0"/>
            <w:vAlign w:val="center"/>
          </w:tcPr>
          <w:p>
            <w:pPr>
              <w:jc w:val="center"/>
              <w:rPr>
                <w:szCs w:val="21"/>
              </w:rPr>
            </w:pPr>
            <w:r>
              <w:rPr>
                <w:szCs w:val="21"/>
              </w:rPr>
              <w:t>榜单名称</w:t>
            </w:r>
          </w:p>
        </w:tc>
        <w:tc>
          <w:tcPr>
            <w:tcW w:w="7771" w:type="dxa"/>
            <w:gridSpan w:val="3"/>
            <w:tcBorders>
              <w:top w:val="single" w:color="auto" w:sz="4" w:space="0"/>
              <w:left w:val="nil"/>
              <w:bottom w:val="single" w:color="auto" w:sz="4" w:space="0"/>
              <w:right w:val="single" w:color="auto" w:sz="4" w:space="0"/>
            </w:tcBorders>
            <w:noWrap w:val="0"/>
            <w:vAlign w:val="center"/>
          </w:tcPr>
          <w:p>
            <w:pPr>
              <w:jc w:val="center"/>
              <w:rPr>
                <w:rFonts w:hint="eastAsia"/>
                <w:szCs w:val="21"/>
              </w:rPr>
            </w:pPr>
            <w:r>
              <w:rPr>
                <w:rFonts w:hint="eastAsia"/>
                <w:szCs w:val="21"/>
              </w:rPr>
              <w:t>深海柔性储运装备技术研究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9" w:hRule="atLeast"/>
          <w:jc w:val="center"/>
        </w:trPr>
        <w:tc>
          <w:tcPr>
            <w:tcW w:w="1190" w:type="dxa"/>
            <w:tcBorders>
              <w:top w:val="single" w:color="auto" w:sz="4" w:space="0"/>
              <w:left w:val="single" w:color="auto" w:sz="4" w:space="0"/>
              <w:bottom w:val="single" w:color="auto" w:sz="4" w:space="0"/>
              <w:right w:val="single" w:color="auto" w:sz="4" w:space="0"/>
            </w:tcBorders>
            <w:noWrap w:val="0"/>
            <w:vAlign w:val="center"/>
          </w:tcPr>
          <w:p>
            <w:pPr>
              <w:jc w:val="center"/>
              <w:rPr>
                <w:szCs w:val="21"/>
              </w:rPr>
            </w:pPr>
            <w:r>
              <w:rPr>
                <w:szCs w:val="21"/>
              </w:rPr>
              <w:t>专业领域及方向</w:t>
            </w:r>
          </w:p>
        </w:tc>
        <w:tc>
          <w:tcPr>
            <w:tcW w:w="7771" w:type="dxa"/>
            <w:gridSpan w:val="3"/>
            <w:tcBorders>
              <w:top w:val="single" w:color="auto" w:sz="4" w:space="0"/>
              <w:left w:val="nil"/>
              <w:bottom w:val="single" w:color="auto" w:sz="4" w:space="0"/>
              <w:right w:val="single" w:color="auto" w:sz="4" w:space="0"/>
            </w:tcBorders>
            <w:noWrap w:val="0"/>
            <w:vAlign w:val="center"/>
          </w:tcPr>
          <w:p>
            <w:pPr>
              <w:jc w:val="center"/>
              <w:rPr>
                <w:rFonts w:hint="eastAsia"/>
                <w:szCs w:val="21"/>
              </w:rPr>
            </w:pPr>
            <w:r>
              <w:rPr>
                <w:rFonts w:hint="eastAsia"/>
                <w:szCs w:val="21"/>
              </w:rPr>
              <w:t>（二）高端装备领域 2.海工装备领域 深水油气装备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9" w:hRule="atLeast"/>
          <w:jc w:val="center"/>
        </w:trPr>
        <w:tc>
          <w:tcPr>
            <w:tcW w:w="1190" w:type="dxa"/>
            <w:tcBorders>
              <w:top w:val="single" w:color="auto" w:sz="4" w:space="0"/>
              <w:left w:val="single" w:color="auto" w:sz="4" w:space="0"/>
              <w:bottom w:val="single" w:color="auto" w:sz="4" w:space="0"/>
              <w:right w:val="single" w:color="auto" w:sz="4" w:space="0"/>
            </w:tcBorders>
            <w:noWrap w:val="0"/>
            <w:vAlign w:val="center"/>
          </w:tcPr>
          <w:p>
            <w:pPr>
              <w:jc w:val="center"/>
            </w:pPr>
            <w:r>
              <w:rPr>
                <w:szCs w:val="21"/>
              </w:rPr>
              <w:t>启动时间</w:t>
            </w:r>
          </w:p>
        </w:tc>
        <w:tc>
          <w:tcPr>
            <w:tcW w:w="3326" w:type="dxa"/>
            <w:tcBorders>
              <w:top w:val="single" w:color="auto" w:sz="4" w:space="0"/>
              <w:left w:val="nil"/>
              <w:bottom w:val="single" w:color="auto" w:sz="4" w:space="0"/>
              <w:right w:val="single" w:color="auto" w:sz="4" w:space="0"/>
            </w:tcBorders>
            <w:noWrap w:val="0"/>
            <w:vAlign w:val="center"/>
          </w:tcPr>
          <w:p>
            <w:pPr>
              <w:jc w:val="center"/>
              <w:rPr>
                <w:rFonts w:hint="eastAsia"/>
                <w:szCs w:val="21"/>
              </w:rPr>
            </w:pPr>
            <w:r>
              <w:rPr>
                <w:rFonts w:hint="eastAsia"/>
                <w:szCs w:val="21"/>
              </w:rPr>
              <w:t>202</w:t>
            </w:r>
            <w:r>
              <w:rPr>
                <w:rFonts w:hint="eastAsia"/>
                <w:szCs w:val="21"/>
                <w:lang w:val="en-US" w:eastAsia="zh-CN"/>
              </w:rPr>
              <w:t>4</w:t>
            </w:r>
            <w:r>
              <w:rPr>
                <w:rFonts w:hint="eastAsia"/>
                <w:szCs w:val="21"/>
              </w:rPr>
              <w:t>年</w:t>
            </w:r>
            <w:r>
              <w:rPr>
                <w:rFonts w:hint="eastAsia"/>
                <w:szCs w:val="21"/>
                <w:lang w:val="en-US" w:eastAsia="zh-CN"/>
              </w:rPr>
              <w:t>1</w:t>
            </w:r>
            <w:r>
              <w:rPr>
                <w:rFonts w:hint="eastAsia"/>
                <w:szCs w:val="21"/>
              </w:rPr>
              <w:t>月</w:t>
            </w:r>
          </w:p>
        </w:tc>
        <w:tc>
          <w:tcPr>
            <w:tcW w:w="1594" w:type="dxa"/>
            <w:tcBorders>
              <w:top w:val="single" w:color="auto" w:sz="4" w:space="0"/>
              <w:left w:val="nil"/>
              <w:bottom w:val="single" w:color="auto" w:sz="4" w:space="0"/>
              <w:right w:val="single" w:color="auto" w:sz="4" w:space="0"/>
            </w:tcBorders>
            <w:noWrap w:val="0"/>
            <w:vAlign w:val="center"/>
          </w:tcPr>
          <w:p>
            <w:pPr>
              <w:jc w:val="center"/>
            </w:pPr>
            <w:r>
              <w:rPr>
                <w:szCs w:val="21"/>
                <w:lang w:val="en" w:eastAsia="en"/>
              </w:rPr>
              <w:t>计划完成</w:t>
            </w:r>
            <w:r>
              <w:rPr>
                <w:szCs w:val="21"/>
              </w:rPr>
              <w:t>时间</w:t>
            </w:r>
          </w:p>
        </w:tc>
        <w:tc>
          <w:tcPr>
            <w:tcW w:w="2851" w:type="dxa"/>
            <w:tcBorders>
              <w:top w:val="single" w:color="auto" w:sz="4" w:space="0"/>
              <w:left w:val="nil"/>
              <w:bottom w:val="single" w:color="auto" w:sz="4" w:space="0"/>
              <w:right w:val="single" w:color="auto" w:sz="4" w:space="0"/>
            </w:tcBorders>
            <w:noWrap w:val="0"/>
            <w:vAlign w:val="center"/>
          </w:tcPr>
          <w:p>
            <w:pPr>
              <w:jc w:val="center"/>
              <w:rPr>
                <w:rFonts w:hint="eastAsia"/>
                <w:szCs w:val="21"/>
              </w:rPr>
            </w:pPr>
            <w:r>
              <w:rPr>
                <w:rFonts w:hint="eastAsia"/>
                <w:szCs w:val="21"/>
              </w:rPr>
              <w:t>2026年9月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79" w:hRule="atLeast"/>
          <w:jc w:val="center"/>
        </w:trPr>
        <w:tc>
          <w:tcPr>
            <w:tcW w:w="119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szCs w:val="21"/>
              </w:rPr>
            </w:pPr>
            <w:r>
              <w:rPr>
                <w:szCs w:val="21"/>
              </w:rPr>
              <w:t>榜单具体</w:t>
            </w:r>
          </w:p>
          <w:p>
            <w:pPr>
              <w:jc w:val="center"/>
              <w:rPr>
                <w:szCs w:val="21"/>
              </w:rPr>
            </w:pPr>
            <w:r>
              <w:rPr>
                <w:szCs w:val="21"/>
              </w:rPr>
              <w:t>内容</w:t>
            </w:r>
          </w:p>
        </w:tc>
        <w:tc>
          <w:tcPr>
            <w:tcW w:w="7771" w:type="dxa"/>
            <w:gridSpan w:val="3"/>
            <w:tcBorders>
              <w:top w:val="single" w:color="auto" w:sz="4" w:space="0"/>
              <w:left w:val="single" w:color="auto" w:sz="4" w:space="0"/>
              <w:bottom w:val="single" w:color="auto" w:sz="4" w:space="0"/>
              <w:right w:val="single" w:color="auto" w:sz="4" w:space="0"/>
            </w:tcBorders>
            <w:noWrap w:val="0"/>
            <w:vAlign w:val="center"/>
          </w:tcPr>
          <w:p>
            <w:pPr>
              <w:ind w:firstLine="428" w:firstLineChars="204"/>
              <w:rPr>
                <w:szCs w:val="21"/>
              </w:rPr>
            </w:pPr>
            <w:r>
              <w:rPr>
                <w:rFonts w:hint="eastAsia"/>
                <w:szCs w:val="21"/>
              </w:rPr>
              <w:t>海洋储运装备主要应用于海洋油气田开发，典型的金属储运装备有FPSO，但是金属材料装备具有耐腐蚀性差，建设的装备成本高、不易安装等缺点。基于新型聚合物基复合非金属材料质量轻、耐腐蚀、成本低、密度小、可折叠的特点，开发一种新型的海洋物资储运装备。</w:t>
            </w:r>
          </w:p>
          <w:p>
            <w:pPr>
              <w:ind w:firstLine="428" w:firstLineChars="204"/>
              <w:rPr>
                <w:rFonts w:hint="eastAsia"/>
                <w:szCs w:val="21"/>
              </w:rPr>
            </w:pPr>
            <w:r>
              <w:rPr>
                <w:rFonts w:hint="eastAsia"/>
                <w:szCs w:val="21"/>
              </w:rPr>
              <w:t>目前在海洋装备领域，柔性复合非金属储运装备尚未开展产业化的应用实施。但是其具备强大的发展潜力，海洋复合非金属新材料装备的市场包括：国防、能源和海洋工程装备部门对轻质材料的需求，海洋管道和能源存储装备对化学和耐腐蚀材料的需求，以上市场的需求推动了复合材料市场的增长。据Precedence Research报道，2021年全球复合材料市场规模为943.4亿美元，预计到2030年将达到1631.4亿美元左右，从2022年到2030年的复合增长率为6.3%。亚太地区预计2031年将成为海洋复合材料的主要区域市场之一，占39%的市场份额。中国作为全球最重要的复合材料制品产地之一，在全球市场上有举足轻重的地位。</w:t>
            </w:r>
          </w:p>
          <w:p>
            <w:pPr>
              <w:ind w:firstLine="428" w:firstLineChars="204"/>
              <w:rPr>
                <w:szCs w:val="21"/>
              </w:rPr>
            </w:pPr>
            <w:r>
              <w:rPr>
                <w:rFonts w:hint="eastAsia"/>
                <w:szCs w:val="21"/>
              </w:rPr>
              <w:t>由新型海洋复合材料制备的柔性储油囊可解决传统金属储油罐在海洋环境中建造周期长，建设成本大，耐腐蚀性差等诸多问题。开发一种质量轻、耐腐蚀、成本低、密度小、可折叠，能有效降低海洋资源开发的储存装备的建设成本，便于海洋运输与施工的新型海洋柔性复合非金属材料装备。</w:t>
            </w:r>
          </w:p>
          <w:p>
            <w:pPr>
              <w:ind w:firstLine="428" w:firstLineChars="204"/>
              <w:rPr>
                <w:szCs w:val="21"/>
              </w:rPr>
            </w:pPr>
            <w:r>
              <w:rPr>
                <w:rFonts w:hint="eastAsia"/>
                <w:szCs w:val="21"/>
              </w:rPr>
              <w:t>研发技术内容包括：</w:t>
            </w:r>
          </w:p>
          <w:p>
            <w:pPr>
              <w:ind w:firstLine="428" w:firstLineChars="204"/>
              <w:rPr>
                <w:szCs w:val="21"/>
              </w:rPr>
            </w:pPr>
            <w:r>
              <w:rPr>
                <w:rFonts w:hint="eastAsia"/>
                <w:szCs w:val="21"/>
              </w:rPr>
              <w:t>（1）开发一种热塑性聚氨酯与液晶聚合物纤维组成的柔性复合材料制备方法。</w:t>
            </w:r>
          </w:p>
          <w:p>
            <w:pPr>
              <w:ind w:firstLine="428" w:firstLineChars="204"/>
              <w:rPr>
                <w:szCs w:val="21"/>
              </w:rPr>
            </w:pPr>
            <w:r>
              <w:rPr>
                <w:rFonts w:hint="eastAsia"/>
                <w:szCs w:val="21"/>
              </w:rPr>
              <w:t>（2）开发热塑性聚氨酯树脂改性技术方案，提高耐海水腐蚀、耐油和耐海洋生物附着等综合性能；</w:t>
            </w:r>
          </w:p>
          <w:p>
            <w:pPr>
              <w:ind w:firstLine="428" w:firstLineChars="204"/>
              <w:rPr>
                <w:szCs w:val="21"/>
              </w:rPr>
            </w:pPr>
            <w:r>
              <w:rPr>
                <w:rFonts w:hint="eastAsia"/>
                <w:szCs w:val="21"/>
              </w:rPr>
              <w:t>（3）开发液晶聚合物纤维的表面改性方案，提高复合材料的界面层间剪切强度，确保在海洋波、浪、流多重载荷条件下材料的抗疲劳稳定性与安全性；</w:t>
            </w:r>
          </w:p>
          <w:p>
            <w:pPr>
              <w:ind w:firstLine="428" w:firstLineChars="204"/>
              <w:rPr>
                <w:szCs w:val="21"/>
              </w:rPr>
            </w:pPr>
            <w:r>
              <w:rPr>
                <w:rFonts w:hint="eastAsia"/>
                <w:szCs w:val="21"/>
              </w:rPr>
              <w:t>（4）针对热塑性复合材料焊接成型过程中强度损失的问题，开发一种高频热合与胶接复合焊接技术，保障新型柔性复合材料强度的均匀分布；</w:t>
            </w:r>
          </w:p>
          <w:p>
            <w:pPr>
              <w:ind w:firstLine="428" w:firstLineChars="204"/>
              <w:rPr>
                <w:szCs w:val="21"/>
              </w:rPr>
            </w:pPr>
            <w:r>
              <w:rPr>
                <w:rFonts w:hint="eastAsia"/>
                <w:szCs w:val="21"/>
              </w:rPr>
              <w:t>（5）针对柔性复合材料在油料溶解、高低温、紫外辐照作用等应用条件下短期/长期的性能研究，建立相应的数据库，运用时温等效原理和美国石油协会相关标准，建立寿命评估模型，实现柔性复合材料应用性能的最优化设计，保障材料使用寿命。</w:t>
            </w:r>
          </w:p>
          <w:p>
            <w:pPr>
              <w:ind w:firstLine="428" w:firstLineChars="204"/>
              <w:rPr>
                <w:szCs w:val="21"/>
              </w:rPr>
            </w:pPr>
            <w:r>
              <w:rPr>
                <w:rFonts w:hint="eastAsia"/>
                <w:szCs w:val="21"/>
              </w:rPr>
              <w:t>（6）基于新型复合非金属材料，开发可折叠、可回收的水下柔性储运装备样机，可用于水下储运油品、淡水等流体物资；</w:t>
            </w:r>
          </w:p>
          <w:p>
            <w:pPr>
              <w:ind w:firstLine="428" w:firstLineChars="204"/>
              <w:rPr>
                <w:szCs w:val="21"/>
              </w:rPr>
            </w:pPr>
            <w:r>
              <w:rPr>
                <w:rFonts w:hint="eastAsia"/>
                <w:szCs w:val="21"/>
              </w:rPr>
              <w:t>（7）水下柔性储运装备的吸力式锚固方案和施工方案的设计开发；</w:t>
            </w:r>
          </w:p>
          <w:p>
            <w:pPr>
              <w:ind w:firstLine="428" w:firstLineChars="204"/>
              <w:rPr>
                <w:rFonts w:hint="eastAsia"/>
                <w:szCs w:val="21"/>
              </w:rPr>
            </w:pPr>
            <w:r>
              <w:rPr>
                <w:rFonts w:hint="eastAsia"/>
                <w:szCs w:val="21"/>
              </w:rPr>
              <w:t>（8）水下柔性储运装备远程监控和操作系统的设计和开发。</w:t>
            </w:r>
          </w:p>
          <w:p>
            <w:pPr>
              <w:ind w:firstLine="428" w:firstLineChars="204"/>
              <w:rPr>
                <w:rFonts w:hint="eastAsia"/>
              </w:rPr>
            </w:pPr>
          </w:p>
          <w:p>
            <w:pPr>
              <w:jc w:val="center"/>
              <w:rPr>
                <w:rFonts w:hint="eastAsia" w:ascii="仿宋" w:hAnsi="仿宋" w:eastAsia="仿宋" w:cs="仿宋"/>
                <w:lang w:bidi="zh-TW"/>
              </w:rPr>
            </w:pPr>
            <w:r>
              <w:rPr>
                <w:rFonts w:hint="eastAsia"/>
                <w:szCs w:val="21"/>
              </w:rPr>
              <w:t>柔性储运装备技术指标：</w:t>
            </w:r>
          </w:p>
          <w:tbl>
            <w:tblPr>
              <w:tblStyle w:val="3"/>
              <w:tblW w:w="7788" w:type="dxa"/>
              <w:tblInd w:w="0" w:type="dxa"/>
              <w:tblLayout w:type="fixed"/>
              <w:tblCellMar>
                <w:top w:w="0" w:type="dxa"/>
                <w:left w:w="108" w:type="dxa"/>
                <w:bottom w:w="0" w:type="dxa"/>
                <w:right w:w="108" w:type="dxa"/>
              </w:tblCellMar>
            </w:tblPr>
            <w:tblGrid>
              <w:gridCol w:w="1692"/>
              <w:gridCol w:w="851"/>
              <w:gridCol w:w="1316"/>
              <w:gridCol w:w="1661"/>
              <w:gridCol w:w="1134"/>
              <w:gridCol w:w="1134"/>
            </w:tblGrid>
            <w:tr>
              <w:tblPrEx>
                <w:tblCellMar>
                  <w:top w:w="0" w:type="dxa"/>
                  <w:left w:w="108" w:type="dxa"/>
                  <w:bottom w:w="0" w:type="dxa"/>
                  <w:right w:w="108" w:type="dxa"/>
                </w:tblCellMar>
              </w:tblPrEx>
              <w:trPr>
                <w:trHeight w:val="734" w:hRule="atLeast"/>
              </w:trPr>
              <w:tc>
                <w:tcPr>
                  <w:tcW w:w="1692" w:type="dxa"/>
                  <w:tcBorders>
                    <w:top w:val="single" w:color="000000" w:sz="8" w:space="0"/>
                    <w:left w:val="single" w:color="000000" w:sz="8" w:space="0"/>
                    <w:bottom w:val="single" w:color="000000" w:sz="8" w:space="0"/>
                    <w:right w:val="single" w:color="000000" w:sz="8" w:space="0"/>
                  </w:tcBorders>
                  <w:shd w:val="clear" w:color="auto" w:fill="8EAADB"/>
                  <w:noWrap w:val="0"/>
                  <w:vAlign w:val="center"/>
                </w:tcPr>
                <w:p>
                  <w:pPr>
                    <w:widowControl/>
                    <w:jc w:val="center"/>
                    <w:textAlignment w:val="center"/>
                    <w:rPr>
                      <w:rFonts w:ascii="宋体" w:hAnsi="宋体" w:cs="宋体"/>
                      <w:b/>
                      <w:bCs/>
                      <w:color w:val="3F3F3F"/>
                      <w:sz w:val="20"/>
                      <w:szCs w:val="20"/>
                    </w:rPr>
                  </w:pPr>
                  <w:r>
                    <w:rPr>
                      <w:rFonts w:hint="eastAsia" w:ascii="宋体" w:hAnsi="宋体" w:cs="宋体"/>
                      <w:b/>
                      <w:bCs/>
                      <w:color w:val="000000"/>
                      <w:kern w:val="0"/>
                      <w:sz w:val="20"/>
                      <w:szCs w:val="20"/>
                      <w:lang w:bidi="ar"/>
                    </w:rPr>
                    <w:t>性能指标</w:t>
                  </w:r>
                </w:p>
              </w:tc>
              <w:tc>
                <w:tcPr>
                  <w:tcW w:w="851" w:type="dxa"/>
                  <w:tcBorders>
                    <w:top w:val="single" w:color="000000" w:sz="8" w:space="0"/>
                    <w:left w:val="single" w:color="000000" w:sz="8" w:space="0"/>
                    <w:bottom w:val="single" w:color="000000" w:sz="8" w:space="0"/>
                    <w:right w:val="single" w:color="000000" w:sz="8" w:space="0"/>
                  </w:tcBorders>
                  <w:shd w:val="clear" w:color="auto" w:fill="8EAADB"/>
                  <w:noWrap w:val="0"/>
                  <w:vAlign w:val="center"/>
                </w:tcPr>
                <w:p>
                  <w:pPr>
                    <w:widowControl/>
                    <w:jc w:val="center"/>
                    <w:textAlignment w:val="center"/>
                    <w:rPr>
                      <w:rFonts w:ascii="宋体" w:hAnsi="宋体" w:cs="宋体"/>
                      <w:b/>
                      <w:bCs/>
                      <w:color w:val="3F3F3F"/>
                      <w:sz w:val="20"/>
                      <w:szCs w:val="20"/>
                    </w:rPr>
                  </w:pPr>
                  <w:r>
                    <w:rPr>
                      <w:rFonts w:hint="eastAsia" w:ascii="宋体" w:hAnsi="宋体" w:cs="宋体"/>
                      <w:b/>
                      <w:bCs/>
                      <w:color w:val="000000"/>
                      <w:kern w:val="0"/>
                      <w:sz w:val="20"/>
                      <w:szCs w:val="20"/>
                      <w:lang w:bidi="ar"/>
                    </w:rPr>
                    <w:t>参数</w:t>
                  </w:r>
                </w:p>
              </w:tc>
              <w:tc>
                <w:tcPr>
                  <w:tcW w:w="1316" w:type="dxa"/>
                  <w:tcBorders>
                    <w:top w:val="single" w:color="000000" w:sz="8" w:space="0"/>
                    <w:left w:val="single" w:color="000000" w:sz="8" w:space="0"/>
                    <w:bottom w:val="single" w:color="000000" w:sz="8" w:space="0"/>
                    <w:right w:val="single" w:color="000000" w:sz="8" w:space="0"/>
                  </w:tcBorders>
                  <w:shd w:val="clear" w:color="auto" w:fill="8EAADB"/>
                  <w:noWrap w:val="0"/>
                  <w:vAlign w:val="center"/>
                </w:tcPr>
                <w:p>
                  <w:pPr>
                    <w:widowControl/>
                    <w:jc w:val="center"/>
                    <w:textAlignment w:val="center"/>
                    <w:rPr>
                      <w:rFonts w:hint="eastAsia" w:ascii="宋体" w:hAnsi="宋体" w:cs="宋体"/>
                      <w:b/>
                      <w:bCs/>
                      <w:color w:val="000000"/>
                      <w:kern w:val="0"/>
                      <w:sz w:val="20"/>
                      <w:szCs w:val="20"/>
                      <w:lang w:bidi="ar"/>
                    </w:rPr>
                  </w:pPr>
                  <w:r>
                    <w:rPr>
                      <w:rFonts w:hint="eastAsia" w:ascii="宋体" w:hAnsi="宋体" w:cs="宋体"/>
                      <w:b/>
                      <w:bCs/>
                      <w:color w:val="000000"/>
                      <w:kern w:val="0"/>
                      <w:sz w:val="20"/>
                      <w:szCs w:val="20"/>
                      <w:lang w:bidi="ar"/>
                    </w:rPr>
                    <w:t>性能参考</w:t>
                  </w:r>
                </w:p>
                <w:p>
                  <w:pPr>
                    <w:widowControl/>
                    <w:jc w:val="center"/>
                    <w:textAlignment w:val="center"/>
                    <w:rPr>
                      <w:rFonts w:ascii="宋体" w:hAnsi="宋体" w:cs="宋体"/>
                      <w:b/>
                      <w:bCs/>
                      <w:color w:val="3F3F3F"/>
                      <w:sz w:val="20"/>
                      <w:szCs w:val="20"/>
                    </w:rPr>
                  </w:pPr>
                  <w:r>
                    <w:rPr>
                      <w:rFonts w:hint="eastAsia" w:ascii="宋体" w:hAnsi="宋体" w:cs="宋体"/>
                      <w:b/>
                      <w:bCs/>
                      <w:color w:val="000000"/>
                      <w:kern w:val="0"/>
                      <w:sz w:val="20"/>
                      <w:szCs w:val="20"/>
                      <w:lang w:bidi="ar"/>
                    </w:rPr>
                    <w:t>标准</w:t>
                  </w:r>
                </w:p>
              </w:tc>
              <w:tc>
                <w:tcPr>
                  <w:tcW w:w="1661" w:type="dxa"/>
                  <w:tcBorders>
                    <w:top w:val="single" w:color="000000" w:sz="8" w:space="0"/>
                    <w:left w:val="single" w:color="000000" w:sz="8" w:space="0"/>
                    <w:bottom w:val="single" w:color="000000" w:sz="8" w:space="0"/>
                    <w:right w:val="single" w:color="000000" w:sz="8" w:space="0"/>
                  </w:tcBorders>
                  <w:shd w:val="clear" w:color="auto" w:fill="8EAADB"/>
                  <w:noWrap w:val="0"/>
                  <w:vAlign w:val="center"/>
                </w:tcPr>
                <w:p>
                  <w:pPr>
                    <w:widowControl/>
                    <w:jc w:val="center"/>
                    <w:textAlignment w:val="center"/>
                    <w:rPr>
                      <w:rFonts w:ascii="宋体" w:hAnsi="宋体" w:cs="宋体"/>
                      <w:b/>
                      <w:bCs/>
                      <w:color w:val="3F3F3F"/>
                      <w:sz w:val="20"/>
                      <w:szCs w:val="20"/>
                    </w:rPr>
                  </w:pPr>
                  <w:r>
                    <w:rPr>
                      <w:rFonts w:hint="eastAsia" w:ascii="宋体" w:hAnsi="宋体" w:cs="宋体"/>
                      <w:b/>
                      <w:bCs/>
                      <w:color w:val="000000"/>
                      <w:kern w:val="0"/>
                      <w:sz w:val="20"/>
                      <w:szCs w:val="20"/>
                      <w:lang w:bidi="ar"/>
                    </w:rPr>
                    <w:t>性能指标</w:t>
                  </w:r>
                </w:p>
              </w:tc>
              <w:tc>
                <w:tcPr>
                  <w:tcW w:w="1134" w:type="dxa"/>
                  <w:tcBorders>
                    <w:top w:val="single" w:color="000000" w:sz="8" w:space="0"/>
                    <w:left w:val="single" w:color="000000" w:sz="8" w:space="0"/>
                    <w:bottom w:val="single" w:color="000000" w:sz="8" w:space="0"/>
                    <w:right w:val="single" w:color="000000" w:sz="8" w:space="0"/>
                  </w:tcBorders>
                  <w:shd w:val="clear" w:color="auto" w:fill="8EAADB"/>
                  <w:noWrap w:val="0"/>
                  <w:vAlign w:val="center"/>
                </w:tcPr>
                <w:p>
                  <w:pPr>
                    <w:widowControl/>
                    <w:jc w:val="center"/>
                    <w:textAlignment w:val="center"/>
                    <w:rPr>
                      <w:rFonts w:ascii="宋体" w:hAnsi="宋体" w:cs="宋体"/>
                      <w:b/>
                      <w:bCs/>
                      <w:color w:val="3F3F3F"/>
                      <w:sz w:val="20"/>
                      <w:szCs w:val="20"/>
                    </w:rPr>
                  </w:pPr>
                  <w:r>
                    <w:rPr>
                      <w:rFonts w:hint="eastAsia" w:ascii="宋体" w:hAnsi="宋体" w:cs="宋体"/>
                      <w:b/>
                      <w:bCs/>
                      <w:color w:val="000000"/>
                      <w:kern w:val="0"/>
                      <w:sz w:val="20"/>
                      <w:szCs w:val="20"/>
                      <w:lang w:bidi="ar"/>
                    </w:rPr>
                    <w:t>参数</w:t>
                  </w:r>
                </w:p>
              </w:tc>
              <w:tc>
                <w:tcPr>
                  <w:tcW w:w="1134" w:type="dxa"/>
                  <w:tcBorders>
                    <w:top w:val="single" w:color="000000" w:sz="8" w:space="0"/>
                    <w:left w:val="single" w:color="000000" w:sz="8" w:space="0"/>
                    <w:bottom w:val="single" w:color="000000" w:sz="8" w:space="0"/>
                    <w:right w:val="single" w:color="000000" w:sz="8" w:space="0"/>
                  </w:tcBorders>
                  <w:shd w:val="clear" w:color="auto" w:fill="8EAADB"/>
                  <w:noWrap w:val="0"/>
                  <w:vAlign w:val="center"/>
                </w:tcPr>
                <w:p>
                  <w:pPr>
                    <w:widowControl/>
                    <w:jc w:val="center"/>
                    <w:textAlignment w:val="center"/>
                    <w:rPr>
                      <w:rFonts w:ascii="宋体" w:hAnsi="宋体" w:cs="宋体"/>
                      <w:b/>
                      <w:bCs/>
                      <w:color w:val="3F3F3F"/>
                      <w:sz w:val="20"/>
                      <w:szCs w:val="20"/>
                    </w:rPr>
                  </w:pPr>
                  <w:r>
                    <w:rPr>
                      <w:rFonts w:hint="eastAsia" w:ascii="宋体" w:hAnsi="宋体" w:cs="宋体"/>
                      <w:b/>
                      <w:bCs/>
                      <w:color w:val="000000"/>
                      <w:kern w:val="0"/>
                      <w:sz w:val="20"/>
                      <w:szCs w:val="20"/>
                      <w:lang w:bidi="ar"/>
                    </w:rPr>
                    <w:t>性能参考标准</w:t>
                  </w:r>
                </w:p>
              </w:tc>
            </w:tr>
            <w:tr>
              <w:tblPrEx>
                <w:tblCellMar>
                  <w:top w:w="0" w:type="dxa"/>
                  <w:left w:w="108" w:type="dxa"/>
                  <w:bottom w:w="0" w:type="dxa"/>
                  <w:right w:w="108" w:type="dxa"/>
                </w:tblCellMar>
              </w:tblPrEx>
              <w:trPr>
                <w:trHeight w:val="525" w:hRule="atLeast"/>
              </w:trPr>
              <w:tc>
                <w:tcPr>
                  <w:tcW w:w="1692" w:type="dxa"/>
                  <w:tcBorders>
                    <w:top w:val="nil"/>
                    <w:left w:val="single" w:color="000000" w:sz="8" w:space="0"/>
                    <w:bottom w:val="single" w:color="000000" w:sz="8" w:space="0"/>
                    <w:right w:val="single" w:color="000000" w:sz="8" w:space="0"/>
                  </w:tcBorders>
                  <w:shd w:val="clear" w:color="auto" w:fill="FFFFFF"/>
                  <w:noWrap w:val="0"/>
                  <w:vAlign w:val="center"/>
                </w:tcPr>
                <w:p>
                  <w:pPr>
                    <w:widowControl/>
                    <w:jc w:val="center"/>
                    <w:textAlignment w:val="center"/>
                    <w:rPr>
                      <w:rFonts w:ascii="宋体" w:hAnsi="宋体" w:cs="宋体"/>
                      <w:color w:val="3F3F3F"/>
                      <w:sz w:val="20"/>
                      <w:szCs w:val="20"/>
                    </w:rPr>
                  </w:pPr>
                  <w:r>
                    <w:rPr>
                      <w:rFonts w:hint="eastAsia" w:ascii="宋体" w:hAnsi="宋体" w:cs="宋体"/>
                      <w:color w:val="000000"/>
                      <w:kern w:val="0"/>
                      <w:sz w:val="20"/>
                      <w:szCs w:val="20"/>
                      <w:lang w:bidi="ar"/>
                    </w:rPr>
                    <w:t>蒙皮厚度</w:t>
                  </w:r>
                </w:p>
              </w:tc>
              <w:tc>
                <w:tcPr>
                  <w:tcW w:w="851" w:type="dxa"/>
                  <w:tcBorders>
                    <w:top w:val="nil"/>
                    <w:left w:val="single" w:color="000000" w:sz="8" w:space="0"/>
                    <w:bottom w:val="single" w:color="000000" w:sz="8" w:space="0"/>
                    <w:right w:val="single" w:color="000000" w:sz="8" w:space="0"/>
                  </w:tcBorders>
                  <w:shd w:val="clear" w:color="auto" w:fill="FFFFFF"/>
                  <w:noWrap w:val="0"/>
                  <w:vAlign w:val="center"/>
                </w:tcPr>
                <w:p>
                  <w:pPr>
                    <w:widowControl/>
                    <w:jc w:val="center"/>
                    <w:textAlignment w:val="center"/>
                    <w:rPr>
                      <w:color w:val="3F3F3F"/>
                      <w:sz w:val="20"/>
                      <w:szCs w:val="20"/>
                    </w:rPr>
                  </w:pPr>
                  <w:r>
                    <w:rPr>
                      <w:color w:val="000000"/>
                      <w:kern w:val="0"/>
                      <w:sz w:val="20"/>
                      <w:szCs w:val="20"/>
                      <w:lang w:bidi="ar"/>
                    </w:rPr>
                    <w:t>1.2mm</w:t>
                  </w:r>
                </w:p>
              </w:tc>
              <w:tc>
                <w:tcPr>
                  <w:tcW w:w="1316" w:type="dxa"/>
                  <w:tcBorders>
                    <w:top w:val="nil"/>
                    <w:left w:val="single" w:color="000000" w:sz="8" w:space="0"/>
                    <w:bottom w:val="single" w:color="000000" w:sz="8" w:space="0"/>
                    <w:right w:val="single" w:color="000000" w:sz="8" w:space="0"/>
                  </w:tcBorders>
                  <w:shd w:val="clear" w:color="auto" w:fill="FFFFFF"/>
                  <w:noWrap w:val="0"/>
                  <w:vAlign w:val="center"/>
                </w:tcPr>
                <w:p>
                  <w:pPr>
                    <w:widowControl/>
                    <w:jc w:val="center"/>
                    <w:textAlignment w:val="center"/>
                    <w:rPr>
                      <w:color w:val="3F3F3F"/>
                      <w:sz w:val="20"/>
                      <w:szCs w:val="20"/>
                    </w:rPr>
                  </w:pPr>
                  <w:r>
                    <w:rPr>
                      <w:color w:val="000000"/>
                      <w:kern w:val="0"/>
                      <w:sz w:val="20"/>
                      <w:szCs w:val="20"/>
                      <w:lang w:bidi="ar"/>
                    </w:rPr>
                    <w:t>GB/T12777</w:t>
                  </w:r>
                </w:p>
              </w:tc>
              <w:tc>
                <w:tcPr>
                  <w:tcW w:w="1661" w:type="dxa"/>
                  <w:tcBorders>
                    <w:top w:val="nil"/>
                    <w:left w:val="single" w:color="000000" w:sz="8" w:space="0"/>
                    <w:bottom w:val="single" w:color="000000" w:sz="8" w:space="0"/>
                    <w:right w:val="single" w:color="000000" w:sz="8" w:space="0"/>
                  </w:tcBorders>
                  <w:shd w:val="clear" w:color="auto" w:fill="FFFFFF"/>
                  <w:noWrap w:val="0"/>
                  <w:vAlign w:val="center"/>
                </w:tcPr>
                <w:p>
                  <w:pPr>
                    <w:widowControl/>
                    <w:jc w:val="center"/>
                    <w:textAlignment w:val="center"/>
                    <w:rPr>
                      <w:rFonts w:ascii="宋体" w:hAnsi="宋体" w:cs="宋体"/>
                      <w:color w:val="3F3F3F"/>
                      <w:sz w:val="20"/>
                      <w:szCs w:val="20"/>
                    </w:rPr>
                  </w:pPr>
                  <w:r>
                    <w:rPr>
                      <w:rFonts w:hint="eastAsia" w:ascii="宋体" w:hAnsi="宋体" w:cs="宋体"/>
                      <w:color w:val="000000"/>
                      <w:kern w:val="0"/>
                      <w:sz w:val="20"/>
                      <w:szCs w:val="20"/>
                      <w:lang w:bidi="ar"/>
                    </w:rPr>
                    <w:t>单面涂层厚度</w:t>
                  </w:r>
                </w:p>
              </w:tc>
              <w:tc>
                <w:tcPr>
                  <w:tcW w:w="1134" w:type="dxa"/>
                  <w:tcBorders>
                    <w:top w:val="nil"/>
                    <w:left w:val="single" w:color="000000" w:sz="8" w:space="0"/>
                    <w:bottom w:val="single" w:color="000000" w:sz="8" w:space="0"/>
                    <w:right w:val="single" w:color="000000" w:sz="8" w:space="0"/>
                  </w:tcBorders>
                  <w:shd w:val="clear" w:color="auto" w:fill="FFFFFF"/>
                  <w:noWrap w:val="0"/>
                  <w:vAlign w:val="center"/>
                </w:tcPr>
                <w:p>
                  <w:pPr>
                    <w:widowControl/>
                    <w:jc w:val="center"/>
                    <w:textAlignment w:val="center"/>
                    <w:rPr>
                      <w:color w:val="3F3F3F"/>
                      <w:sz w:val="20"/>
                      <w:szCs w:val="20"/>
                    </w:rPr>
                  </w:pPr>
                  <w:r>
                    <w:rPr>
                      <w:color w:val="000000"/>
                      <w:kern w:val="0"/>
                      <w:sz w:val="20"/>
                      <w:szCs w:val="20"/>
                      <w:lang w:bidi="ar"/>
                    </w:rPr>
                    <w:t>0.4mm</w:t>
                  </w:r>
                </w:p>
              </w:tc>
              <w:tc>
                <w:tcPr>
                  <w:tcW w:w="1134" w:type="dxa"/>
                  <w:tcBorders>
                    <w:top w:val="nil"/>
                    <w:left w:val="single" w:color="000000" w:sz="8" w:space="0"/>
                    <w:bottom w:val="single" w:color="000000" w:sz="8" w:space="0"/>
                    <w:right w:val="single" w:color="000000" w:sz="8" w:space="0"/>
                  </w:tcBorders>
                  <w:shd w:val="clear" w:color="auto" w:fill="FFFFFF"/>
                  <w:noWrap w:val="0"/>
                  <w:vAlign w:val="center"/>
                </w:tcPr>
                <w:p>
                  <w:pPr>
                    <w:widowControl/>
                    <w:jc w:val="center"/>
                    <w:textAlignment w:val="center"/>
                    <w:rPr>
                      <w:color w:val="3F3F3F"/>
                      <w:sz w:val="20"/>
                      <w:szCs w:val="20"/>
                    </w:rPr>
                  </w:pPr>
                  <w:r>
                    <w:rPr>
                      <w:color w:val="000000"/>
                      <w:kern w:val="0"/>
                      <w:sz w:val="20"/>
                      <w:szCs w:val="20"/>
                      <w:lang w:bidi="ar"/>
                    </w:rPr>
                    <w:t>ISO4042</w:t>
                  </w:r>
                </w:p>
              </w:tc>
            </w:tr>
            <w:tr>
              <w:tblPrEx>
                <w:tblCellMar>
                  <w:top w:w="0" w:type="dxa"/>
                  <w:left w:w="108" w:type="dxa"/>
                  <w:bottom w:w="0" w:type="dxa"/>
                  <w:right w:w="108" w:type="dxa"/>
                </w:tblCellMar>
              </w:tblPrEx>
              <w:trPr>
                <w:trHeight w:val="497" w:hRule="atLeast"/>
              </w:trPr>
              <w:tc>
                <w:tcPr>
                  <w:tcW w:w="1692" w:type="dxa"/>
                  <w:tcBorders>
                    <w:top w:val="nil"/>
                    <w:left w:val="single" w:color="000000" w:sz="8" w:space="0"/>
                    <w:bottom w:val="single" w:color="000000" w:sz="8" w:space="0"/>
                    <w:right w:val="single" w:color="000000" w:sz="8" w:space="0"/>
                  </w:tcBorders>
                  <w:shd w:val="clear" w:color="auto" w:fill="DEEAF6"/>
                  <w:noWrap w:val="0"/>
                  <w:vAlign w:val="center"/>
                </w:tcPr>
                <w:p>
                  <w:pPr>
                    <w:widowControl/>
                    <w:jc w:val="center"/>
                    <w:textAlignment w:val="center"/>
                    <w:rPr>
                      <w:rFonts w:ascii="宋体" w:hAnsi="宋体" w:cs="宋体"/>
                      <w:color w:val="3F3F3F"/>
                      <w:sz w:val="20"/>
                      <w:szCs w:val="20"/>
                    </w:rPr>
                  </w:pPr>
                  <w:r>
                    <w:rPr>
                      <w:rFonts w:hint="eastAsia" w:ascii="宋体" w:hAnsi="宋体" w:cs="宋体"/>
                      <w:color w:val="000000"/>
                      <w:kern w:val="0"/>
                      <w:sz w:val="20"/>
                      <w:szCs w:val="20"/>
                      <w:lang w:bidi="ar"/>
                    </w:rPr>
                    <w:t>泊松比</w:t>
                  </w:r>
                </w:p>
              </w:tc>
              <w:tc>
                <w:tcPr>
                  <w:tcW w:w="851" w:type="dxa"/>
                  <w:tcBorders>
                    <w:top w:val="nil"/>
                    <w:left w:val="single" w:color="000000" w:sz="8" w:space="0"/>
                    <w:bottom w:val="single" w:color="000000" w:sz="8" w:space="0"/>
                    <w:right w:val="single" w:color="000000" w:sz="8" w:space="0"/>
                  </w:tcBorders>
                  <w:shd w:val="clear" w:color="auto" w:fill="DEEAF6"/>
                  <w:noWrap w:val="0"/>
                  <w:vAlign w:val="center"/>
                </w:tcPr>
                <w:p>
                  <w:pPr>
                    <w:widowControl/>
                    <w:jc w:val="center"/>
                    <w:textAlignment w:val="center"/>
                    <w:rPr>
                      <w:color w:val="3F3F3F"/>
                      <w:sz w:val="20"/>
                      <w:szCs w:val="20"/>
                    </w:rPr>
                  </w:pPr>
                  <w:r>
                    <w:rPr>
                      <w:color w:val="000000"/>
                      <w:kern w:val="0"/>
                      <w:sz w:val="20"/>
                      <w:szCs w:val="20"/>
                      <w:lang w:bidi="ar"/>
                    </w:rPr>
                    <w:t>0.86</w:t>
                  </w:r>
                </w:p>
              </w:tc>
              <w:tc>
                <w:tcPr>
                  <w:tcW w:w="1316" w:type="dxa"/>
                  <w:tcBorders>
                    <w:top w:val="nil"/>
                    <w:left w:val="single" w:color="000000" w:sz="8" w:space="0"/>
                    <w:bottom w:val="single" w:color="000000" w:sz="8" w:space="0"/>
                    <w:right w:val="single" w:color="000000" w:sz="8" w:space="0"/>
                  </w:tcBorders>
                  <w:shd w:val="clear" w:color="auto" w:fill="DEEAF6"/>
                  <w:noWrap w:val="0"/>
                  <w:vAlign w:val="center"/>
                </w:tcPr>
                <w:p>
                  <w:pPr>
                    <w:widowControl/>
                    <w:jc w:val="center"/>
                    <w:textAlignment w:val="center"/>
                    <w:rPr>
                      <w:color w:val="3F3F3F"/>
                      <w:sz w:val="20"/>
                      <w:szCs w:val="20"/>
                    </w:rPr>
                  </w:pPr>
                  <w:r>
                    <w:rPr>
                      <w:color w:val="000000"/>
                      <w:kern w:val="0"/>
                      <w:sz w:val="20"/>
                      <w:szCs w:val="20"/>
                      <w:lang w:bidi="ar"/>
                    </w:rPr>
                    <w:t>ISO11843</w:t>
                  </w:r>
                </w:p>
              </w:tc>
              <w:tc>
                <w:tcPr>
                  <w:tcW w:w="1661" w:type="dxa"/>
                  <w:tcBorders>
                    <w:top w:val="nil"/>
                    <w:left w:val="single" w:color="000000" w:sz="8" w:space="0"/>
                    <w:bottom w:val="single" w:color="000000" w:sz="8" w:space="0"/>
                    <w:right w:val="single" w:color="000000" w:sz="8" w:space="0"/>
                  </w:tcBorders>
                  <w:shd w:val="clear" w:color="auto" w:fill="DEEAF6"/>
                  <w:noWrap w:val="0"/>
                  <w:vAlign w:val="center"/>
                </w:tcPr>
                <w:p>
                  <w:pPr>
                    <w:widowControl/>
                    <w:jc w:val="center"/>
                    <w:textAlignment w:val="center"/>
                    <w:rPr>
                      <w:rFonts w:ascii="宋体" w:hAnsi="宋体" w:cs="宋体"/>
                      <w:color w:val="3F3F3F"/>
                      <w:sz w:val="20"/>
                      <w:szCs w:val="20"/>
                    </w:rPr>
                  </w:pPr>
                  <w:r>
                    <w:rPr>
                      <w:rFonts w:hint="eastAsia" w:ascii="宋体" w:hAnsi="宋体" w:cs="宋体"/>
                      <w:color w:val="000000"/>
                      <w:kern w:val="0"/>
                      <w:sz w:val="20"/>
                      <w:szCs w:val="20"/>
                      <w:lang w:bidi="ar"/>
                    </w:rPr>
                    <w:t>面密度</w:t>
                  </w:r>
                </w:p>
              </w:tc>
              <w:tc>
                <w:tcPr>
                  <w:tcW w:w="1134" w:type="dxa"/>
                  <w:tcBorders>
                    <w:top w:val="nil"/>
                    <w:left w:val="single" w:color="000000" w:sz="8" w:space="0"/>
                    <w:bottom w:val="single" w:color="000000" w:sz="8" w:space="0"/>
                    <w:right w:val="single" w:color="000000" w:sz="8" w:space="0"/>
                  </w:tcBorders>
                  <w:shd w:val="clear" w:color="auto" w:fill="DEEAF6"/>
                  <w:noWrap w:val="0"/>
                  <w:vAlign w:val="center"/>
                </w:tcPr>
                <w:p>
                  <w:pPr>
                    <w:widowControl/>
                    <w:jc w:val="center"/>
                    <w:textAlignment w:val="center"/>
                    <w:rPr>
                      <w:color w:val="3F3F3F"/>
                      <w:sz w:val="20"/>
                      <w:szCs w:val="20"/>
                    </w:rPr>
                  </w:pPr>
                  <w:r>
                    <w:rPr>
                      <w:color w:val="000000"/>
                      <w:kern w:val="0"/>
                      <w:sz w:val="20"/>
                      <w:szCs w:val="20"/>
                      <w:lang w:bidi="ar"/>
                    </w:rPr>
                    <w:t>1354g/m</w:t>
                  </w:r>
                  <w:r>
                    <w:rPr>
                      <w:rStyle w:val="5"/>
                      <w:lang w:bidi="ar"/>
                    </w:rPr>
                    <w:t>2</w:t>
                  </w:r>
                </w:p>
              </w:tc>
              <w:tc>
                <w:tcPr>
                  <w:tcW w:w="1134" w:type="dxa"/>
                  <w:tcBorders>
                    <w:top w:val="nil"/>
                    <w:left w:val="single" w:color="000000" w:sz="8" w:space="0"/>
                    <w:bottom w:val="single" w:color="000000" w:sz="8" w:space="0"/>
                    <w:right w:val="single" w:color="000000" w:sz="8" w:space="0"/>
                  </w:tcBorders>
                  <w:shd w:val="clear" w:color="auto" w:fill="DEEAF6"/>
                  <w:noWrap w:val="0"/>
                  <w:vAlign w:val="center"/>
                </w:tcPr>
                <w:p>
                  <w:pPr>
                    <w:widowControl/>
                    <w:jc w:val="center"/>
                    <w:textAlignment w:val="center"/>
                    <w:rPr>
                      <w:color w:val="3F3F3F"/>
                      <w:sz w:val="20"/>
                      <w:szCs w:val="20"/>
                    </w:rPr>
                  </w:pPr>
                  <w:r>
                    <w:rPr>
                      <w:color w:val="000000"/>
                      <w:kern w:val="0"/>
                      <w:sz w:val="20"/>
                      <w:szCs w:val="20"/>
                      <w:lang w:bidi="ar"/>
                    </w:rPr>
                    <w:t>ISO9529</w:t>
                  </w:r>
                </w:p>
              </w:tc>
            </w:tr>
            <w:tr>
              <w:tblPrEx>
                <w:tblCellMar>
                  <w:top w:w="0" w:type="dxa"/>
                  <w:left w:w="108" w:type="dxa"/>
                  <w:bottom w:w="0" w:type="dxa"/>
                  <w:right w:w="108" w:type="dxa"/>
                </w:tblCellMar>
              </w:tblPrEx>
              <w:trPr>
                <w:trHeight w:val="525" w:hRule="atLeast"/>
              </w:trPr>
              <w:tc>
                <w:tcPr>
                  <w:tcW w:w="1692" w:type="dxa"/>
                  <w:tcBorders>
                    <w:top w:val="nil"/>
                    <w:left w:val="single" w:color="000000" w:sz="8" w:space="0"/>
                    <w:bottom w:val="single" w:color="000000" w:sz="8" w:space="0"/>
                    <w:right w:val="single" w:color="000000" w:sz="8" w:space="0"/>
                  </w:tcBorders>
                  <w:shd w:val="clear" w:color="auto" w:fill="FFFFFF"/>
                  <w:noWrap w:val="0"/>
                  <w:vAlign w:val="center"/>
                </w:tcPr>
                <w:p>
                  <w:pPr>
                    <w:widowControl/>
                    <w:jc w:val="center"/>
                    <w:textAlignment w:val="center"/>
                    <w:rPr>
                      <w:rFonts w:ascii="宋体" w:hAnsi="宋体" w:cs="宋体"/>
                      <w:color w:val="3F3F3F"/>
                      <w:sz w:val="20"/>
                      <w:szCs w:val="20"/>
                    </w:rPr>
                  </w:pPr>
                  <w:r>
                    <w:rPr>
                      <w:rFonts w:hint="eastAsia" w:ascii="宋体" w:hAnsi="宋体" w:cs="宋体"/>
                      <w:color w:val="000000"/>
                      <w:kern w:val="0"/>
                      <w:sz w:val="20"/>
                      <w:szCs w:val="20"/>
                      <w:lang w:bidi="ar"/>
                    </w:rPr>
                    <w:t>硬度</w:t>
                  </w:r>
                  <w:r>
                    <w:rPr>
                      <w:rStyle w:val="6"/>
                      <w:lang w:bidi="ar"/>
                    </w:rPr>
                    <w:t>Shore A</w:t>
                  </w:r>
                </w:p>
              </w:tc>
              <w:tc>
                <w:tcPr>
                  <w:tcW w:w="851" w:type="dxa"/>
                  <w:tcBorders>
                    <w:top w:val="nil"/>
                    <w:left w:val="single" w:color="000000" w:sz="8" w:space="0"/>
                    <w:bottom w:val="single" w:color="000000" w:sz="8" w:space="0"/>
                    <w:right w:val="single" w:color="000000" w:sz="8" w:space="0"/>
                  </w:tcBorders>
                  <w:shd w:val="clear" w:color="auto" w:fill="FFFFFF"/>
                  <w:noWrap w:val="0"/>
                  <w:vAlign w:val="center"/>
                </w:tcPr>
                <w:p>
                  <w:pPr>
                    <w:widowControl/>
                    <w:jc w:val="center"/>
                    <w:textAlignment w:val="center"/>
                    <w:rPr>
                      <w:color w:val="3F3F3F"/>
                      <w:sz w:val="20"/>
                      <w:szCs w:val="20"/>
                    </w:rPr>
                  </w:pPr>
                  <w:r>
                    <w:rPr>
                      <w:color w:val="000000"/>
                      <w:kern w:val="0"/>
                      <w:sz w:val="20"/>
                      <w:szCs w:val="20"/>
                      <w:lang w:bidi="ar"/>
                    </w:rPr>
                    <w:t>92</w:t>
                  </w:r>
                </w:p>
              </w:tc>
              <w:tc>
                <w:tcPr>
                  <w:tcW w:w="1316" w:type="dxa"/>
                  <w:tcBorders>
                    <w:top w:val="nil"/>
                    <w:left w:val="single" w:color="000000" w:sz="8" w:space="0"/>
                    <w:bottom w:val="single" w:color="000000" w:sz="8" w:space="0"/>
                    <w:right w:val="single" w:color="000000" w:sz="8" w:space="0"/>
                  </w:tcBorders>
                  <w:shd w:val="clear" w:color="auto" w:fill="FFFFFF"/>
                  <w:noWrap w:val="0"/>
                  <w:vAlign w:val="center"/>
                </w:tcPr>
                <w:p>
                  <w:pPr>
                    <w:widowControl/>
                    <w:jc w:val="center"/>
                    <w:textAlignment w:val="center"/>
                    <w:rPr>
                      <w:color w:val="3F3F3F"/>
                      <w:sz w:val="20"/>
                      <w:szCs w:val="20"/>
                    </w:rPr>
                  </w:pPr>
                  <w:r>
                    <w:rPr>
                      <w:color w:val="000000"/>
                      <w:kern w:val="0"/>
                      <w:sz w:val="20"/>
                      <w:szCs w:val="20"/>
                      <w:lang w:bidi="ar"/>
                    </w:rPr>
                    <w:t>ISO868</w:t>
                  </w:r>
                </w:p>
              </w:tc>
              <w:tc>
                <w:tcPr>
                  <w:tcW w:w="1661" w:type="dxa"/>
                  <w:tcBorders>
                    <w:top w:val="nil"/>
                    <w:left w:val="single" w:color="000000" w:sz="8" w:space="0"/>
                    <w:bottom w:val="single" w:color="000000" w:sz="8" w:space="0"/>
                    <w:right w:val="single" w:color="000000" w:sz="8" w:space="0"/>
                  </w:tcBorders>
                  <w:shd w:val="clear" w:color="auto" w:fill="FFFFFF"/>
                  <w:noWrap w:val="0"/>
                  <w:vAlign w:val="center"/>
                </w:tcPr>
                <w:p>
                  <w:pPr>
                    <w:widowControl/>
                    <w:jc w:val="center"/>
                    <w:textAlignment w:val="center"/>
                    <w:rPr>
                      <w:rFonts w:ascii="宋体" w:hAnsi="宋体" w:cs="宋体"/>
                      <w:color w:val="3F3F3F"/>
                      <w:sz w:val="20"/>
                      <w:szCs w:val="20"/>
                    </w:rPr>
                  </w:pPr>
                  <w:r>
                    <w:rPr>
                      <w:rFonts w:hint="eastAsia" w:ascii="宋体" w:hAnsi="宋体" w:cs="宋体"/>
                      <w:color w:val="000000"/>
                      <w:kern w:val="0"/>
                      <w:sz w:val="20"/>
                      <w:szCs w:val="20"/>
                      <w:lang w:bidi="ar"/>
                    </w:rPr>
                    <w:t>剥离强度</w:t>
                  </w:r>
                </w:p>
              </w:tc>
              <w:tc>
                <w:tcPr>
                  <w:tcW w:w="1134" w:type="dxa"/>
                  <w:tcBorders>
                    <w:top w:val="nil"/>
                    <w:left w:val="single" w:color="000000" w:sz="8" w:space="0"/>
                    <w:bottom w:val="single" w:color="000000" w:sz="8" w:space="0"/>
                    <w:right w:val="single" w:color="000000" w:sz="8" w:space="0"/>
                  </w:tcBorders>
                  <w:shd w:val="clear" w:color="auto" w:fill="FFFFFF"/>
                  <w:noWrap w:val="0"/>
                  <w:vAlign w:val="center"/>
                </w:tcPr>
                <w:p>
                  <w:pPr>
                    <w:widowControl/>
                    <w:jc w:val="center"/>
                    <w:textAlignment w:val="center"/>
                    <w:rPr>
                      <w:color w:val="3F3F3F"/>
                      <w:sz w:val="20"/>
                      <w:szCs w:val="20"/>
                    </w:rPr>
                  </w:pPr>
                  <w:r>
                    <w:rPr>
                      <w:color w:val="000000"/>
                      <w:kern w:val="0"/>
                      <w:sz w:val="20"/>
                      <w:szCs w:val="20"/>
                      <w:lang w:bidi="ar"/>
                    </w:rPr>
                    <w:t>40N/cm</w:t>
                  </w:r>
                </w:p>
              </w:tc>
              <w:tc>
                <w:tcPr>
                  <w:tcW w:w="1134" w:type="dxa"/>
                  <w:tcBorders>
                    <w:top w:val="nil"/>
                    <w:left w:val="single" w:color="000000" w:sz="8" w:space="0"/>
                    <w:bottom w:val="single" w:color="000000" w:sz="8" w:space="0"/>
                    <w:right w:val="single" w:color="000000" w:sz="8" w:space="0"/>
                  </w:tcBorders>
                  <w:shd w:val="clear" w:color="auto" w:fill="FFFFFF"/>
                  <w:noWrap w:val="0"/>
                  <w:vAlign w:val="center"/>
                </w:tcPr>
                <w:p>
                  <w:pPr>
                    <w:widowControl/>
                    <w:jc w:val="center"/>
                    <w:textAlignment w:val="center"/>
                    <w:rPr>
                      <w:color w:val="3F3F3F"/>
                      <w:sz w:val="20"/>
                      <w:szCs w:val="20"/>
                    </w:rPr>
                  </w:pPr>
                  <w:r>
                    <w:rPr>
                      <w:color w:val="000000"/>
                      <w:kern w:val="0"/>
                      <w:sz w:val="20"/>
                      <w:szCs w:val="20"/>
                      <w:lang w:bidi="ar"/>
                    </w:rPr>
                    <w:t>ISO2411</w:t>
                  </w:r>
                </w:p>
              </w:tc>
            </w:tr>
            <w:tr>
              <w:tblPrEx>
                <w:tblCellMar>
                  <w:top w:w="0" w:type="dxa"/>
                  <w:left w:w="108" w:type="dxa"/>
                  <w:bottom w:w="0" w:type="dxa"/>
                  <w:right w:w="108" w:type="dxa"/>
                </w:tblCellMar>
              </w:tblPrEx>
              <w:trPr>
                <w:trHeight w:val="539" w:hRule="atLeast"/>
              </w:trPr>
              <w:tc>
                <w:tcPr>
                  <w:tcW w:w="1692" w:type="dxa"/>
                  <w:tcBorders>
                    <w:top w:val="nil"/>
                    <w:left w:val="single" w:color="000000" w:sz="8" w:space="0"/>
                    <w:bottom w:val="nil"/>
                    <w:right w:val="single" w:color="000000" w:sz="8" w:space="0"/>
                  </w:tcBorders>
                  <w:shd w:val="clear" w:color="auto" w:fill="DDEBF7"/>
                  <w:noWrap w:val="0"/>
                  <w:vAlign w:val="center"/>
                </w:tcPr>
                <w:p>
                  <w:pPr>
                    <w:widowControl/>
                    <w:jc w:val="center"/>
                    <w:textAlignment w:val="center"/>
                    <w:rPr>
                      <w:rFonts w:ascii="宋体" w:hAnsi="宋体" w:cs="宋体"/>
                      <w:color w:val="3F3F3F"/>
                      <w:sz w:val="20"/>
                      <w:szCs w:val="20"/>
                    </w:rPr>
                  </w:pPr>
                  <w:r>
                    <w:rPr>
                      <w:rFonts w:hint="eastAsia" w:ascii="宋体" w:hAnsi="宋体" w:cs="宋体"/>
                      <w:color w:val="000000"/>
                      <w:kern w:val="0"/>
                      <w:sz w:val="20"/>
                      <w:szCs w:val="20"/>
                      <w:lang w:bidi="ar"/>
                    </w:rPr>
                    <w:t>本体拉伸强度</w:t>
                  </w:r>
                </w:p>
              </w:tc>
              <w:tc>
                <w:tcPr>
                  <w:tcW w:w="851" w:type="dxa"/>
                  <w:vMerge w:val="restart"/>
                  <w:tcBorders>
                    <w:top w:val="nil"/>
                    <w:left w:val="single" w:color="000000" w:sz="8" w:space="0"/>
                    <w:bottom w:val="single" w:color="000000" w:sz="8" w:space="0"/>
                    <w:right w:val="single" w:color="000000" w:sz="8" w:space="0"/>
                  </w:tcBorders>
                  <w:shd w:val="clear" w:color="auto" w:fill="DDEBF7"/>
                  <w:noWrap w:val="0"/>
                  <w:vAlign w:val="center"/>
                </w:tcPr>
                <w:p>
                  <w:pPr>
                    <w:widowControl/>
                    <w:jc w:val="center"/>
                    <w:textAlignment w:val="center"/>
                    <w:rPr>
                      <w:color w:val="3F3F3F"/>
                      <w:sz w:val="20"/>
                      <w:szCs w:val="20"/>
                    </w:rPr>
                  </w:pPr>
                  <w:r>
                    <w:rPr>
                      <w:color w:val="000000"/>
                      <w:kern w:val="0"/>
                      <w:sz w:val="20"/>
                      <w:szCs w:val="20"/>
                      <w:lang w:bidi="ar"/>
                    </w:rPr>
                    <w:t>3000N/cm</w:t>
                  </w:r>
                </w:p>
              </w:tc>
              <w:tc>
                <w:tcPr>
                  <w:tcW w:w="1316" w:type="dxa"/>
                  <w:vMerge w:val="restart"/>
                  <w:tcBorders>
                    <w:top w:val="nil"/>
                    <w:left w:val="single" w:color="000000" w:sz="8" w:space="0"/>
                    <w:bottom w:val="single" w:color="000000" w:sz="8" w:space="0"/>
                    <w:right w:val="single" w:color="000000" w:sz="8" w:space="0"/>
                  </w:tcBorders>
                  <w:shd w:val="clear" w:color="auto" w:fill="DDEBF7"/>
                  <w:noWrap w:val="0"/>
                  <w:vAlign w:val="center"/>
                </w:tcPr>
                <w:p>
                  <w:pPr>
                    <w:widowControl/>
                    <w:jc w:val="center"/>
                    <w:textAlignment w:val="center"/>
                    <w:rPr>
                      <w:color w:val="3F3F3F"/>
                      <w:sz w:val="20"/>
                      <w:szCs w:val="20"/>
                    </w:rPr>
                  </w:pPr>
                  <w:r>
                    <w:rPr>
                      <w:color w:val="000000"/>
                      <w:kern w:val="0"/>
                      <w:sz w:val="20"/>
                      <w:szCs w:val="20"/>
                      <w:lang w:bidi="ar"/>
                    </w:rPr>
                    <w:t>ISO1421</w:t>
                  </w:r>
                </w:p>
              </w:tc>
              <w:tc>
                <w:tcPr>
                  <w:tcW w:w="1661" w:type="dxa"/>
                  <w:tcBorders>
                    <w:top w:val="nil"/>
                    <w:left w:val="single" w:color="000000" w:sz="8" w:space="0"/>
                    <w:bottom w:val="nil"/>
                    <w:right w:val="single" w:color="000000" w:sz="8" w:space="0"/>
                  </w:tcBorders>
                  <w:shd w:val="clear" w:color="auto" w:fill="DDEBF7"/>
                  <w:noWrap w:val="0"/>
                  <w:vAlign w:val="center"/>
                </w:tcPr>
                <w:p>
                  <w:pPr>
                    <w:widowControl/>
                    <w:jc w:val="center"/>
                    <w:textAlignment w:val="center"/>
                    <w:rPr>
                      <w:rFonts w:ascii="宋体" w:hAnsi="宋体" w:cs="宋体"/>
                      <w:color w:val="3F3F3F"/>
                      <w:sz w:val="20"/>
                      <w:szCs w:val="20"/>
                    </w:rPr>
                  </w:pPr>
                  <w:r>
                    <w:rPr>
                      <w:rFonts w:hint="eastAsia" w:ascii="宋体" w:hAnsi="宋体" w:cs="宋体"/>
                      <w:color w:val="000000"/>
                      <w:kern w:val="0"/>
                      <w:sz w:val="20"/>
                      <w:szCs w:val="20"/>
                      <w:lang w:bidi="ar"/>
                    </w:rPr>
                    <w:t>本体拉伸强度</w:t>
                  </w:r>
                </w:p>
              </w:tc>
              <w:tc>
                <w:tcPr>
                  <w:tcW w:w="1134" w:type="dxa"/>
                  <w:vMerge w:val="restart"/>
                  <w:tcBorders>
                    <w:top w:val="nil"/>
                    <w:left w:val="single" w:color="000000" w:sz="8" w:space="0"/>
                    <w:bottom w:val="single" w:color="000000" w:sz="8" w:space="0"/>
                    <w:right w:val="single" w:color="000000" w:sz="8" w:space="0"/>
                  </w:tcBorders>
                  <w:shd w:val="clear" w:color="auto" w:fill="DDEBF7"/>
                  <w:noWrap w:val="0"/>
                  <w:vAlign w:val="center"/>
                </w:tcPr>
                <w:p>
                  <w:pPr>
                    <w:widowControl/>
                    <w:jc w:val="center"/>
                    <w:textAlignment w:val="center"/>
                    <w:rPr>
                      <w:color w:val="3F3F3F"/>
                      <w:sz w:val="20"/>
                      <w:szCs w:val="20"/>
                    </w:rPr>
                  </w:pPr>
                  <w:r>
                    <w:rPr>
                      <w:color w:val="000000"/>
                      <w:kern w:val="0"/>
                      <w:sz w:val="20"/>
                      <w:szCs w:val="20"/>
                      <w:lang w:bidi="ar"/>
                    </w:rPr>
                    <w:t>2800N/cm</w:t>
                  </w:r>
                </w:p>
              </w:tc>
              <w:tc>
                <w:tcPr>
                  <w:tcW w:w="1134" w:type="dxa"/>
                  <w:vMerge w:val="restart"/>
                  <w:tcBorders>
                    <w:top w:val="nil"/>
                    <w:left w:val="single" w:color="000000" w:sz="8" w:space="0"/>
                    <w:bottom w:val="single" w:color="000000" w:sz="8" w:space="0"/>
                    <w:right w:val="single" w:color="000000" w:sz="8" w:space="0"/>
                  </w:tcBorders>
                  <w:shd w:val="clear" w:color="auto" w:fill="DDEBF7"/>
                  <w:noWrap w:val="0"/>
                  <w:vAlign w:val="center"/>
                </w:tcPr>
                <w:p>
                  <w:pPr>
                    <w:widowControl/>
                    <w:jc w:val="center"/>
                    <w:textAlignment w:val="center"/>
                    <w:rPr>
                      <w:color w:val="3F3F3F"/>
                      <w:sz w:val="20"/>
                      <w:szCs w:val="20"/>
                    </w:rPr>
                  </w:pPr>
                  <w:r>
                    <w:rPr>
                      <w:color w:val="000000"/>
                      <w:kern w:val="0"/>
                      <w:sz w:val="20"/>
                      <w:szCs w:val="20"/>
                      <w:lang w:bidi="ar"/>
                    </w:rPr>
                    <w:t>ISO1421</w:t>
                  </w:r>
                </w:p>
              </w:tc>
            </w:tr>
            <w:tr>
              <w:tblPrEx>
                <w:tblCellMar>
                  <w:top w:w="0" w:type="dxa"/>
                  <w:left w:w="108" w:type="dxa"/>
                  <w:bottom w:w="0" w:type="dxa"/>
                  <w:right w:w="108" w:type="dxa"/>
                </w:tblCellMar>
              </w:tblPrEx>
              <w:trPr>
                <w:trHeight w:val="270" w:hRule="atLeast"/>
              </w:trPr>
              <w:tc>
                <w:tcPr>
                  <w:tcW w:w="1692" w:type="dxa"/>
                  <w:tcBorders>
                    <w:top w:val="nil"/>
                    <w:left w:val="single" w:color="000000" w:sz="8" w:space="0"/>
                    <w:bottom w:val="single" w:color="000000" w:sz="8" w:space="0"/>
                    <w:right w:val="single" w:color="000000" w:sz="8" w:space="0"/>
                  </w:tcBorders>
                  <w:shd w:val="clear" w:color="auto" w:fill="DDEBF7"/>
                  <w:noWrap w:val="0"/>
                  <w:vAlign w:val="center"/>
                </w:tcPr>
                <w:p>
                  <w:pPr>
                    <w:widowControl/>
                    <w:jc w:val="center"/>
                    <w:textAlignment w:val="center"/>
                    <w:rPr>
                      <w:rFonts w:ascii="宋体" w:hAnsi="宋体" w:cs="宋体"/>
                      <w:color w:val="3F3F3F"/>
                      <w:sz w:val="20"/>
                      <w:szCs w:val="20"/>
                    </w:rPr>
                  </w:pPr>
                  <w:r>
                    <w:rPr>
                      <w:rFonts w:hint="eastAsia" w:ascii="宋体" w:hAnsi="宋体" w:cs="宋体"/>
                      <w:color w:val="000000"/>
                      <w:kern w:val="0"/>
                      <w:sz w:val="20"/>
                      <w:szCs w:val="20"/>
                      <w:lang w:bidi="ar"/>
                    </w:rPr>
                    <w:t>（经向）</w:t>
                  </w:r>
                </w:p>
              </w:tc>
              <w:tc>
                <w:tcPr>
                  <w:tcW w:w="851" w:type="dxa"/>
                  <w:vMerge w:val="continue"/>
                  <w:tcBorders>
                    <w:top w:val="nil"/>
                    <w:left w:val="single" w:color="000000" w:sz="8" w:space="0"/>
                    <w:bottom w:val="single" w:color="000000" w:sz="8" w:space="0"/>
                    <w:right w:val="single" w:color="000000" w:sz="8" w:space="0"/>
                  </w:tcBorders>
                  <w:shd w:val="clear" w:color="auto" w:fill="DDEBF7"/>
                  <w:noWrap w:val="0"/>
                  <w:vAlign w:val="center"/>
                </w:tcPr>
                <w:p>
                  <w:pPr>
                    <w:jc w:val="center"/>
                    <w:rPr>
                      <w:color w:val="3F3F3F"/>
                      <w:sz w:val="20"/>
                      <w:szCs w:val="20"/>
                    </w:rPr>
                  </w:pPr>
                </w:p>
              </w:tc>
              <w:tc>
                <w:tcPr>
                  <w:tcW w:w="1316" w:type="dxa"/>
                  <w:vMerge w:val="continue"/>
                  <w:tcBorders>
                    <w:top w:val="nil"/>
                    <w:left w:val="single" w:color="000000" w:sz="8" w:space="0"/>
                    <w:bottom w:val="single" w:color="000000" w:sz="8" w:space="0"/>
                    <w:right w:val="single" w:color="000000" w:sz="8" w:space="0"/>
                  </w:tcBorders>
                  <w:shd w:val="clear" w:color="auto" w:fill="DDEBF7"/>
                  <w:noWrap w:val="0"/>
                  <w:vAlign w:val="center"/>
                </w:tcPr>
                <w:p>
                  <w:pPr>
                    <w:jc w:val="center"/>
                    <w:rPr>
                      <w:color w:val="3F3F3F"/>
                      <w:sz w:val="20"/>
                      <w:szCs w:val="20"/>
                    </w:rPr>
                  </w:pPr>
                </w:p>
              </w:tc>
              <w:tc>
                <w:tcPr>
                  <w:tcW w:w="1661" w:type="dxa"/>
                  <w:tcBorders>
                    <w:top w:val="nil"/>
                    <w:left w:val="single" w:color="000000" w:sz="8" w:space="0"/>
                    <w:bottom w:val="single" w:color="000000" w:sz="8" w:space="0"/>
                    <w:right w:val="single" w:color="000000" w:sz="8" w:space="0"/>
                  </w:tcBorders>
                  <w:shd w:val="clear" w:color="auto" w:fill="DDEBF7"/>
                  <w:noWrap w:val="0"/>
                  <w:vAlign w:val="center"/>
                </w:tcPr>
                <w:p>
                  <w:pPr>
                    <w:widowControl/>
                    <w:jc w:val="center"/>
                    <w:textAlignment w:val="center"/>
                    <w:rPr>
                      <w:rFonts w:ascii="宋体" w:hAnsi="宋体" w:cs="宋体"/>
                      <w:color w:val="3F3F3F"/>
                      <w:sz w:val="20"/>
                      <w:szCs w:val="20"/>
                    </w:rPr>
                  </w:pPr>
                  <w:r>
                    <w:rPr>
                      <w:rFonts w:hint="eastAsia" w:ascii="宋体" w:hAnsi="宋体" w:cs="宋体"/>
                      <w:color w:val="000000"/>
                      <w:kern w:val="0"/>
                      <w:sz w:val="20"/>
                      <w:szCs w:val="20"/>
                      <w:lang w:bidi="ar"/>
                    </w:rPr>
                    <w:t>（纬向）</w:t>
                  </w:r>
                </w:p>
              </w:tc>
              <w:tc>
                <w:tcPr>
                  <w:tcW w:w="1134" w:type="dxa"/>
                  <w:vMerge w:val="continue"/>
                  <w:tcBorders>
                    <w:top w:val="nil"/>
                    <w:left w:val="single" w:color="000000" w:sz="8" w:space="0"/>
                    <w:bottom w:val="single" w:color="000000" w:sz="8" w:space="0"/>
                    <w:right w:val="single" w:color="000000" w:sz="8" w:space="0"/>
                  </w:tcBorders>
                  <w:shd w:val="clear" w:color="auto" w:fill="DDEBF7"/>
                  <w:noWrap w:val="0"/>
                  <w:vAlign w:val="center"/>
                </w:tcPr>
                <w:p>
                  <w:pPr>
                    <w:jc w:val="center"/>
                    <w:rPr>
                      <w:color w:val="3F3F3F"/>
                      <w:sz w:val="20"/>
                      <w:szCs w:val="20"/>
                    </w:rPr>
                  </w:pPr>
                </w:p>
              </w:tc>
              <w:tc>
                <w:tcPr>
                  <w:tcW w:w="1134" w:type="dxa"/>
                  <w:vMerge w:val="continue"/>
                  <w:tcBorders>
                    <w:top w:val="nil"/>
                    <w:left w:val="single" w:color="000000" w:sz="8" w:space="0"/>
                    <w:bottom w:val="single" w:color="000000" w:sz="8" w:space="0"/>
                    <w:right w:val="single" w:color="000000" w:sz="8" w:space="0"/>
                  </w:tcBorders>
                  <w:shd w:val="clear" w:color="auto" w:fill="DDEBF7"/>
                  <w:noWrap w:val="0"/>
                  <w:vAlign w:val="center"/>
                </w:tcPr>
                <w:p>
                  <w:pPr>
                    <w:jc w:val="center"/>
                    <w:rPr>
                      <w:color w:val="3F3F3F"/>
                      <w:sz w:val="20"/>
                      <w:szCs w:val="20"/>
                    </w:rPr>
                  </w:pPr>
                </w:p>
              </w:tc>
            </w:tr>
            <w:tr>
              <w:tblPrEx>
                <w:tblCellMar>
                  <w:top w:w="0" w:type="dxa"/>
                  <w:left w:w="108" w:type="dxa"/>
                  <w:bottom w:w="0" w:type="dxa"/>
                  <w:right w:w="108" w:type="dxa"/>
                </w:tblCellMar>
              </w:tblPrEx>
              <w:trPr>
                <w:trHeight w:val="414" w:hRule="atLeast"/>
              </w:trPr>
              <w:tc>
                <w:tcPr>
                  <w:tcW w:w="1692" w:type="dxa"/>
                  <w:tcBorders>
                    <w:top w:val="nil"/>
                    <w:left w:val="single" w:color="000000" w:sz="8" w:space="0"/>
                    <w:bottom w:val="nil"/>
                    <w:right w:val="single" w:color="000000" w:sz="8" w:space="0"/>
                  </w:tcBorders>
                  <w:noWrap w:val="0"/>
                  <w:vAlign w:val="center"/>
                </w:tcPr>
                <w:p>
                  <w:pPr>
                    <w:widowControl/>
                    <w:jc w:val="center"/>
                    <w:textAlignment w:val="center"/>
                    <w:rPr>
                      <w:rFonts w:ascii="宋体" w:hAnsi="宋体" w:cs="宋体"/>
                      <w:color w:val="3F3F3F"/>
                      <w:sz w:val="20"/>
                      <w:szCs w:val="20"/>
                    </w:rPr>
                  </w:pPr>
                  <w:r>
                    <w:rPr>
                      <w:rFonts w:hint="eastAsia" w:ascii="宋体" w:hAnsi="宋体" w:cs="宋体"/>
                      <w:color w:val="000000"/>
                      <w:kern w:val="0"/>
                      <w:sz w:val="20"/>
                      <w:szCs w:val="20"/>
                      <w:lang w:bidi="ar"/>
                    </w:rPr>
                    <w:t>本体断裂伸长率</w:t>
                  </w:r>
                </w:p>
              </w:tc>
              <w:tc>
                <w:tcPr>
                  <w:tcW w:w="851" w:type="dxa"/>
                  <w:vMerge w:val="restart"/>
                  <w:tcBorders>
                    <w:top w:val="nil"/>
                    <w:left w:val="single" w:color="000000" w:sz="8" w:space="0"/>
                    <w:bottom w:val="single" w:color="000000" w:sz="8" w:space="0"/>
                    <w:right w:val="single" w:color="000000" w:sz="8" w:space="0"/>
                  </w:tcBorders>
                  <w:noWrap w:val="0"/>
                  <w:vAlign w:val="center"/>
                </w:tcPr>
                <w:p>
                  <w:pPr>
                    <w:widowControl/>
                    <w:jc w:val="center"/>
                    <w:textAlignment w:val="center"/>
                    <w:rPr>
                      <w:color w:val="3F3F3F"/>
                      <w:sz w:val="20"/>
                      <w:szCs w:val="20"/>
                    </w:rPr>
                  </w:pPr>
                  <w:r>
                    <w:rPr>
                      <w:color w:val="000000"/>
                      <w:kern w:val="0"/>
                      <w:sz w:val="20"/>
                      <w:szCs w:val="20"/>
                      <w:lang w:bidi="ar"/>
                    </w:rPr>
                    <w:t>7.50%</w:t>
                  </w:r>
                </w:p>
              </w:tc>
              <w:tc>
                <w:tcPr>
                  <w:tcW w:w="1316" w:type="dxa"/>
                  <w:vMerge w:val="restart"/>
                  <w:tcBorders>
                    <w:top w:val="nil"/>
                    <w:left w:val="single" w:color="000000" w:sz="8" w:space="0"/>
                    <w:bottom w:val="single" w:color="000000" w:sz="8" w:space="0"/>
                    <w:right w:val="single" w:color="000000" w:sz="8" w:space="0"/>
                  </w:tcBorders>
                  <w:noWrap w:val="0"/>
                  <w:vAlign w:val="center"/>
                </w:tcPr>
                <w:p>
                  <w:pPr>
                    <w:widowControl/>
                    <w:jc w:val="center"/>
                    <w:textAlignment w:val="center"/>
                    <w:rPr>
                      <w:color w:val="3F3F3F"/>
                      <w:sz w:val="20"/>
                      <w:szCs w:val="20"/>
                    </w:rPr>
                  </w:pPr>
                  <w:r>
                    <w:rPr>
                      <w:color w:val="000000"/>
                      <w:kern w:val="0"/>
                      <w:sz w:val="20"/>
                      <w:szCs w:val="20"/>
                      <w:lang w:bidi="ar"/>
                    </w:rPr>
                    <w:t>ISO1421</w:t>
                  </w:r>
                </w:p>
              </w:tc>
              <w:tc>
                <w:tcPr>
                  <w:tcW w:w="1661" w:type="dxa"/>
                  <w:tcBorders>
                    <w:top w:val="nil"/>
                    <w:left w:val="single" w:color="000000" w:sz="8" w:space="0"/>
                    <w:bottom w:val="nil"/>
                    <w:right w:val="single" w:color="000000" w:sz="8" w:space="0"/>
                  </w:tcBorders>
                  <w:noWrap w:val="0"/>
                  <w:vAlign w:val="center"/>
                </w:tcPr>
                <w:p>
                  <w:pPr>
                    <w:widowControl/>
                    <w:jc w:val="center"/>
                    <w:textAlignment w:val="center"/>
                    <w:rPr>
                      <w:rFonts w:ascii="宋体" w:hAnsi="宋体" w:cs="宋体"/>
                      <w:color w:val="3F3F3F"/>
                      <w:sz w:val="20"/>
                      <w:szCs w:val="20"/>
                    </w:rPr>
                  </w:pPr>
                  <w:r>
                    <w:rPr>
                      <w:rFonts w:hint="eastAsia" w:ascii="宋体" w:hAnsi="宋体" w:cs="宋体"/>
                      <w:color w:val="000000"/>
                      <w:kern w:val="0"/>
                      <w:sz w:val="20"/>
                      <w:szCs w:val="20"/>
                      <w:lang w:bidi="ar"/>
                    </w:rPr>
                    <w:t>本体断裂伸长率</w:t>
                  </w:r>
                </w:p>
              </w:tc>
              <w:tc>
                <w:tcPr>
                  <w:tcW w:w="1134" w:type="dxa"/>
                  <w:vMerge w:val="restart"/>
                  <w:tcBorders>
                    <w:top w:val="nil"/>
                    <w:left w:val="single" w:color="000000" w:sz="8" w:space="0"/>
                    <w:bottom w:val="single" w:color="000000" w:sz="8" w:space="0"/>
                    <w:right w:val="single" w:color="000000" w:sz="8" w:space="0"/>
                  </w:tcBorders>
                  <w:noWrap w:val="0"/>
                  <w:vAlign w:val="center"/>
                </w:tcPr>
                <w:p>
                  <w:pPr>
                    <w:widowControl/>
                    <w:jc w:val="center"/>
                    <w:textAlignment w:val="center"/>
                    <w:rPr>
                      <w:color w:val="3F3F3F"/>
                      <w:sz w:val="20"/>
                      <w:szCs w:val="20"/>
                    </w:rPr>
                  </w:pPr>
                  <w:r>
                    <w:rPr>
                      <w:color w:val="000000"/>
                      <w:kern w:val="0"/>
                      <w:sz w:val="20"/>
                      <w:szCs w:val="20"/>
                      <w:lang w:bidi="ar"/>
                    </w:rPr>
                    <w:t>7.90%</w:t>
                  </w:r>
                </w:p>
              </w:tc>
              <w:tc>
                <w:tcPr>
                  <w:tcW w:w="1134" w:type="dxa"/>
                  <w:vMerge w:val="restart"/>
                  <w:tcBorders>
                    <w:top w:val="nil"/>
                    <w:left w:val="single" w:color="000000" w:sz="8" w:space="0"/>
                    <w:bottom w:val="single" w:color="000000" w:sz="8" w:space="0"/>
                    <w:right w:val="single" w:color="000000" w:sz="8" w:space="0"/>
                  </w:tcBorders>
                  <w:noWrap w:val="0"/>
                  <w:vAlign w:val="center"/>
                </w:tcPr>
                <w:p>
                  <w:pPr>
                    <w:widowControl/>
                    <w:jc w:val="center"/>
                    <w:textAlignment w:val="center"/>
                    <w:rPr>
                      <w:color w:val="3F3F3F"/>
                      <w:sz w:val="20"/>
                      <w:szCs w:val="20"/>
                    </w:rPr>
                  </w:pPr>
                  <w:r>
                    <w:rPr>
                      <w:color w:val="000000"/>
                      <w:kern w:val="0"/>
                      <w:sz w:val="20"/>
                      <w:szCs w:val="20"/>
                      <w:lang w:bidi="ar"/>
                    </w:rPr>
                    <w:t>ISO1421</w:t>
                  </w:r>
                </w:p>
              </w:tc>
            </w:tr>
            <w:tr>
              <w:tblPrEx>
                <w:tblCellMar>
                  <w:top w:w="0" w:type="dxa"/>
                  <w:left w:w="108" w:type="dxa"/>
                  <w:bottom w:w="0" w:type="dxa"/>
                  <w:right w:w="108" w:type="dxa"/>
                </w:tblCellMar>
              </w:tblPrEx>
              <w:trPr>
                <w:trHeight w:val="270" w:hRule="atLeast"/>
              </w:trPr>
              <w:tc>
                <w:tcPr>
                  <w:tcW w:w="1692" w:type="dxa"/>
                  <w:tcBorders>
                    <w:top w:val="nil"/>
                    <w:left w:val="single" w:color="000000" w:sz="8" w:space="0"/>
                    <w:bottom w:val="single" w:color="000000" w:sz="8" w:space="0"/>
                    <w:right w:val="single" w:color="000000" w:sz="8" w:space="0"/>
                  </w:tcBorders>
                  <w:noWrap w:val="0"/>
                  <w:vAlign w:val="center"/>
                </w:tcPr>
                <w:p>
                  <w:pPr>
                    <w:widowControl/>
                    <w:jc w:val="center"/>
                    <w:textAlignment w:val="center"/>
                    <w:rPr>
                      <w:rFonts w:ascii="宋体" w:hAnsi="宋体" w:cs="宋体"/>
                      <w:color w:val="3F3F3F"/>
                      <w:sz w:val="20"/>
                      <w:szCs w:val="20"/>
                    </w:rPr>
                  </w:pPr>
                  <w:r>
                    <w:rPr>
                      <w:rFonts w:hint="eastAsia" w:ascii="宋体" w:hAnsi="宋体" w:cs="宋体"/>
                      <w:color w:val="000000"/>
                      <w:kern w:val="0"/>
                      <w:sz w:val="20"/>
                      <w:szCs w:val="20"/>
                      <w:lang w:bidi="ar"/>
                    </w:rPr>
                    <w:t>（经向）</w:t>
                  </w:r>
                </w:p>
              </w:tc>
              <w:tc>
                <w:tcPr>
                  <w:tcW w:w="851" w:type="dxa"/>
                  <w:vMerge w:val="continue"/>
                  <w:tcBorders>
                    <w:top w:val="nil"/>
                    <w:left w:val="single" w:color="000000" w:sz="8" w:space="0"/>
                    <w:bottom w:val="single" w:color="000000" w:sz="8" w:space="0"/>
                    <w:right w:val="single" w:color="000000" w:sz="8" w:space="0"/>
                  </w:tcBorders>
                  <w:noWrap w:val="0"/>
                  <w:vAlign w:val="center"/>
                </w:tcPr>
                <w:p>
                  <w:pPr>
                    <w:jc w:val="center"/>
                    <w:rPr>
                      <w:color w:val="3F3F3F"/>
                      <w:sz w:val="20"/>
                      <w:szCs w:val="20"/>
                    </w:rPr>
                  </w:pPr>
                </w:p>
              </w:tc>
              <w:tc>
                <w:tcPr>
                  <w:tcW w:w="1316" w:type="dxa"/>
                  <w:vMerge w:val="continue"/>
                  <w:tcBorders>
                    <w:top w:val="nil"/>
                    <w:left w:val="single" w:color="000000" w:sz="8" w:space="0"/>
                    <w:bottom w:val="single" w:color="000000" w:sz="8" w:space="0"/>
                    <w:right w:val="single" w:color="000000" w:sz="8" w:space="0"/>
                  </w:tcBorders>
                  <w:noWrap w:val="0"/>
                  <w:vAlign w:val="center"/>
                </w:tcPr>
                <w:p>
                  <w:pPr>
                    <w:jc w:val="center"/>
                    <w:rPr>
                      <w:color w:val="3F3F3F"/>
                      <w:sz w:val="20"/>
                      <w:szCs w:val="20"/>
                    </w:rPr>
                  </w:pPr>
                </w:p>
              </w:tc>
              <w:tc>
                <w:tcPr>
                  <w:tcW w:w="1661" w:type="dxa"/>
                  <w:tcBorders>
                    <w:top w:val="nil"/>
                    <w:left w:val="single" w:color="000000" w:sz="8" w:space="0"/>
                    <w:bottom w:val="single" w:color="000000" w:sz="8" w:space="0"/>
                    <w:right w:val="single" w:color="000000" w:sz="8" w:space="0"/>
                  </w:tcBorders>
                  <w:noWrap w:val="0"/>
                  <w:vAlign w:val="center"/>
                </w:tcPr>
                <w:p>
                  <w:pPr>
                    <w:widowControl/>
                    <w:jc w:val="center"/>
                    <w:textAlignment w:val="center"/>
                    <w:rPr>
                      <w:rFonts w:ascii="宋体" w:hAnsi="宋体" w:cs="宋体"/>
                      <w:color w:val="3F3F3F"/>
                      <w:sz w:val="20"/>
                      <w:szCs w:val="20"/>
                    </w:rPr>
                  </w:pPr>
                  <w:r>
                    <w:rPr>
                      <w:rFonts w:hint="eastAsia" w:ascii="宋体" w:hAnsi="宋体" w:cs="宋体"/>
                      <w:color w:val="000000"/>
                      <w:kern w:val="0"/>
                      <w:sz w:val="20"/>
                      <w:szCs w:val="20"/>
                      <w:lang w:bidi="ar"/>
                    </w:rPr>
                    <w:t>（纬向）</w:t>
                  </w:r>
                </w:p>
              </w:tc>
              <w:tc>
                <w:tcPr>
                  <w:tcW w:w="1134" w:type="dxa"/>
                  <w:vMerge w:val="continue"/>
                  <w:tcBorders>
                    <w:top w:val="nil"/>
                    <w:left w:val="single" w:color="000000" w:sz="8" w:space="0"/>
                    <w:bottom w:val="single" w:color="000000" w:sz="8" w:space="0"/>
                    <w:right w:val="single" w:color="000000" w:sz="8" w:space="0"/>
                  </w:tcBorders>
                  <w:noWrap w:val="0"/>
                  <w:vAlign w:val="center"/>
                </w:tcPr>
                <w:p>
                  <w:pPr>
                    <w:jc w:val="center"/>
                    <w:rPr>
                      <w:color w:val="3F3F3F"/>
                      <w:sz w:val="20"/>
                      <w:szCs w:val="20"/>
                    </w:rPr>
                  </w:pPr>
                </w:p>
              </w:tc>
              <w:tc>
                <w:tcPr>
                  <w:tcW w:w="1134" w:type="dxa"/>
                  <w:vMerge w:val="continue"/>
                  <w:tcBorders>
                    <w:top w:val="nil"/>
                    <w:left w:val="single" w:color="000000" w:sz="8" w:space="0"/>
                    <w:bottom w:val="single" w:color="000000" w:sz="8" w:space="0"/>
                    <w:right w:val="single" w:color="000000" w:sz="8" w:space="0"/>
                  </w:tcBorders>
                  <w:noWrap w:val="0"/>
                  <w:vAlign w:val="center"/>
                </w:tcPr>
                <w:p>
                  <w:pPr>
                    <w:jc w:val="center"/>
                    <w:rPr>
                      <w:color w:val="3F3F3F"/>
                      <w:sz w:val="20"/>
                      <w:szCs w:val="20"/>
                    </w:rPr>
                  </w:pPr>
                </w:p>
              </w:tc>
            </w:tr>
            <w:tr>
              <w:tblPrEx>
                <w:tblCellMar>
                  <w:top w:w="0" w:type="dxa"/>
                  <w:left w:w="108" w:type="dxa"/>
                  <w:bottom w:w="0" w:type="dxa"/>
                  <w:right w:w="108" w:type="dxa"/>
                </w:tblCellMar>
              </w:tblPrEx>
              <w:trPr>
                <w:trHeight w:val="456" w:hRule="atLeast"/>
              </w:trPr>
              <w:tc>
                <w:tcPr>
                  <w:tcW w:w="1692" w:type="dxa"/>
                  <w:tcBorders>
                    <w:top w:val="nil"/>
                    <w:left w:val="single" w:color="000000" w:sz="8" w:space="0"/>
                    <w:bottom w:val="nil"/>
                    <w:right w:val="single" w:color="000000" w:sz="8" w:space="0"/>
                  </w:tcBorders>
                  <w:shd w:val="clear" w:color="auto" w:fill="DDEBF7"/>
                  <w:noWrap w:val="0"/>
                  <w:vAlign w:val="center"/>
                </w:tcPr>
                <w:p>
                  <w:pPr>
                    <w:widowControl/>
                    <w:jc w:val="center"/>
                    <w:textAlignment w:val="center"/>
                    <w:rPr>
                      <w:rFonts w:ascii="宋体" w:hAnsi="宋体" w:cs="宋体"/>
                      <w:color w:val="3F3F3F"/>
                      <w:sz w:val="20"/>
                      <w:szCs w:val="20"/>
                    </w:rPr>
                  </w:pPr>
                  <w:r>
                    <w:rPr>
                      <w:rFonts w:hint="eastAsia" w:ascii="宋体" w:hAnsi="宋体" w:cs="宋体"/>
                      <w:color w:val="000000"/>
                      <w:kern w:val="0"/>
                      <w:sz w:val="20"/>
                      <w:szCs w:val="20"/>
                      <w:lang w:bidi="ar"/>
                    </w:rPr>
                    <w:t>对焊拉伸强度</w:t>
                  </w:r>
                </w:p>
              </w:tc>
              <w:tc>
                <w:tcPr>
                  <w:tcW w:w="851" w:type="dxa"/>
                  <w:vMerge w:val="restart"/>
                  <w:tcBorders>
                    <w:top w:val="nil"/>
                    <w:left w:val="single" w:color="000000" w:sz="8" w:space="0"/>
                    <w:bottom w:val="single" w:color="000000" w:sz="8" w:space="0"/>
                    <w:right w:val="single" w:color="000000" w:sz="8" w:space="0"/>
                  </w:tcBorders>
                  <w:shd w:val="clear" w:color="auto" w:fill="DDEBF7"/>
                  <w:noWrap w:val="0"/>
                  <w:vAlign w:val="center"/>
                </w:tcPr>
                <w:p>
                  <w:pPr>
                    <w:widowControl/>
                    <w:jc w:val="center"/>
                    <w:textAlignment w:val="center"/>
                    <w:rPr>
                      <w:color w:val="3F3F3F"/>
                      <w:sz w:val="20"/>
                      <w:szCs w:val="20"/>
                    </w:rPr>
                  </w:pPr>
                  <w:r>
                    <w:rPr>
                      <w:color w:val="000000"/>
                      <w:kern w:val="0"/>
                      <w:sz w:val="20"/>
                      <w:szCs w:val="20"/>
                      <w:lang w:bidi="ar"/>
                    </w:rPr>
                    <w:t>2300N/cm</w:t>
                  </w:r>
                </w:p>
              </w:tc>
              <w:tc>
                <w:tcPr>
                  <w:tcW w:w="1316" w:type="dxa"/>
                  <w:vMerge w:val="restart"/>
                  <w:tcBorders>
                    <w:top w:val="nil"/>
                    <w:left w:val="single" w:color="000000" w:sz="8" w:space="0"/>
                    <w:bottom w:val="single" w:color="000000" w:sz="8" w:space="0"/>
                    <w:right w:val="single" w:color="000000" w:sz="8" w:space="0"/>
                  </w:tcBorders>
                  <w:shd w:val="clear" w:color="auto" w:fill="DDEBF7"/>
                  <w:noWrap w:val="0"/>
                  <w:vAlign w:val="center"/>
                </w:tcPr>
                <w:p>
                  <w:pPr>
                    <w:widowControl/>
                    <w:jc w:val="center"/>
                    <w:textAlignment w:val="center"/>
                    <w:rPr>
                      <w:color w:val="3F3F3F"/>
                      <w:sz w:val="20"/>
                      <w:szCs w:val="20"/>
                    </w:rPr>
                  </w:pPr>
                  <w:r>
                    <w:rPr>
                      <w:color w:val="000000"/>
                      <w:kern w:val="0"/>
                      <w:sz w:val="20"/>
                      <w:szCs w:val="20"/>
                      <w:lang w:bidi="ar"/>
                    </w:rPr>
                    <w:t>ISO1421</w:t>
                  </w:r>
                </w:p>
              </w:tc>
              <w:tc>
                <w:tcPr>
                  <w:tcW w:w="1661" w:type="dxa"/>
                  <w:tcBorders>
                    <w:top w:val="nil"/>
                    <w:left w:val="single" w:color="000000" w:sz="8" w:space="0"/>
                    <w:bottom w:val="nil"/>
                    <w:right w:val="single" w:color="000000" w:sz="8" w:space="0"/>
                  </w:tcBorders>
                  <w:shd w:val="clear" w:color="auto" w:fill="DDEBF7"/>
                  <w:noWrap w:val="0"/>
                  <w:vAlign w:val="center"/>
                </w:tcPr>
                <w:p>
                  <w:pPr>
                    <w:widowControl/>
                    <w:jc w:val="center"/>
                    <w:textAlignment w:val="center"/>
                    <w:rPr>
                      <w:rFonts w:ascii="宋体" w:hAnsi="宋体" w:cs="宋体"/>
                      <w:color w:val="3F3F3F"/>
                      <w:sz w:val="20"/>
                      <w:szCs w:val="20"/>
                    </w:rPr>
                  </w:pPr>
                  <w:r>
                    <w:rPr>
                      <w:rFonts w:hint="eastAsia" w:ascii="宋体" w:hAnsi="宋体" w:cs="宋体"/>
                      <w:color w:val="000000"/>
                      <w:kern w:val="0"/>
                      <w:sz w:val="20"/>
                      <w:szCs w:val="20"/>
                      <w:lang w:bidi="ar"/>
                    </w:rPr>
                    <w:t>对焊拉伸强度</w:t>
                  </w:r>
                </w:p>
              </w:tc>
              <w:tc>
                <w:tcPr>
                  <w:tcW w:w="1134" w:type="dxa"/>
                  <w:vMerge w:val="restart"/>
                  <w:tcBorders>
                    <w:top w:val="nil"/>
                    <w:left w:val="single" w:color="000000" w:sz="8" w:space="0"/>
                    <w:bottom w:val="single" w:color="000000" w:sz="8" w:space="0"/>
                    <w:right w:val="single" w:color="000000" w:sz="8" w:space="0"/>
                  </w:tcBorders>
                  <w:shd w:val="clear" w:color="auto" w:fill="DDEBF7"/>
                  <w:noWrap w:val="0"/>
                  <w:vAlign w:val="center"/>
                </w:tcPr>
                <w:p>
                  <w:pPr>
                    <w:widowControl/>
                    <w:jc w:val="center"/>
                    <w:textAlignment w:val="center"/>
                    <w:rPr>
                      <w:color w:val="3F3F3F"/>
                      <w:sz w:val="20"/>
                      <w:szCs w:val="20"/>
                    </w:rPr>
                  </w:pPr>
                  <w:r>
                    <w:rPr>
                      <w:color w:val="000000"/>
                      <w:kern w:val="0"/>
                      <w:sz w:val="20"/>
                      <w:szCs w:val="20"/>
                      <w:lang w:bidi="ar"/>
                    </w:rPr>
                    <w:t>2100N/cm</w:t>
                  </w:r>
                </w:p>
              </w:tc>
              <w:tc>
                <w:tcPr>
                  <w:tcW w:w="1134" w:type="dxa"/>
                  <w:vMerge w:val="restart"/>
                  <w:tcBorders>
                    <w:top w:val="nil"/>
                    <w:left w:val="single" w:color="000000" w:sz="8" w:space="0"/>
                    <w:bottom w:val="single" w:color="000000" w:sz="8" w:space="0"/>
                    <w:right w:val="single" w:color="000000" w:sz="8" w:space="0"/>
                  </w:tcBorders>
                  <w:shd w:val="clear" w:color="auto" w:fill="DDEBF7"/>
                  <w:noWrap w:val="0"/>
                  <w:vAlign w:val="center"/>
                </w:tcPr>
                <w:p>
                  <w:pPr>
                    <w:widowControl/>
                    <w:jc w:val="center"/>
                    <w:textAlignment w:val="center"/>
                    <w:rPr>
                      <w:color w:val="3F3F3F"/>
                      <w:sz w:val="20"/>
                      <w:szCs w:val="20"/>
                    </w:rPr>
                  </w:pPr>
                  <w:r>
                    <w:rPr>
                      <w:color w:val="000000"/>
                      <w:kern w:val="0"/>
                      <w:sz w:val="20"/>
                      <w:szCs w:val="20"/>
                      <w:lang w:bidi="ar"/>
                    </w:rPr>
                    <w:t>ISO1421</w:t>
                  </w:r>
                </w:p>
              </w:tc>
            </w:tr>
            <w:tr>
              <w:tblPrEx>
                <w:tblCellMar>
                  <w:top w:w="0" w:type="dxa"/>
                  <w:left w:w="108" w:type="dxa"/>
                  <w:bottom w:w="0" w:type="dxa"/>
                  <w:right w:w="108" w:type="dxa"/>
                </w:tblCellMar>
              </w:tblPrEx>
              <w:trPr>
                <w:trHeight w:val="270" w:hRule="atLeast"/>
              </w:trPr>
              <w:tc>
                <w:tcPr>
                  <w:tcW w:w="1692" w:type="dxa"/>
                  <w:tcBorders>
                    <w:top w:val="nil"/>
                    <w:left w:val="single" w:color="000000" w:sz="8" w:space="0"/>
                    <w:bottom w:val="single" w:color="000000" w:sz="8" w:space="0"/>
                    <w:right w:val="single" w:color="000000" w:sz="8" w:space="0"/>
                  </w:tcBorders>
                  <w:shd w:val="clear" w:color="auto" w:fill="DDEBF7"/>
                  <w:noWrap w:val="0"/>
                  <w:vAlign w:val="center"/>
                </w:tcPr>
                <w:p>
                  <w:pPr>
                    <w:widowControl/>
                    <w:jc w:val="center"/>
                    <w:textAlignment w:val="center"/>
                    <w:rPr>
                      <w:rFonts w:ascii="宋体" w:hAnsi="宋体" w:cs="宋体"/>
                      <w:color w:val="3F3F3F"/>
                      <w:sz w:val="20"/>
                      <w:szCs w:val="20"/>
                    </w:rPr>
                  </w:pPr>
                  <w:r>
                    <w:rPr>
                      <w:rFonts w:hint="eastAsia" w:ascii="宋体" w:hAnsi="宋体" w:cs="宋体"/>
                      <w:color w:val="000000"/>
                      <w:kern w:val="0"/>
                      <w:sz w:val="20"/>
                      <w:szCs w:val="20"/>
                      <w:lang w:bidi="ar"/>
                    </w:rPr>
                    <w:t>（经向）</w:t>
                  </w:r>
                </w:p>
              </w:tc>
              <w:tc>
                <w:tcPr>
                  <w:tcW w:w="851" w:type="dxa"/>
                  <w:vMerge w:val="continue"/>
                  <w:tcBorders>
                    <w:top w:val="nil"/>
                    <w:left w:val="single" w:color="000000" w:sz="8" w:space="0"/>
                    <w:bottom w:val="single" w:color="000000" w:sz="8" w:space="0"/>
                    <w:right w:val="single" w:color="000000" w:sz="8" w:space="0"/>
                  </w:tcBorders>
                  <w:shd w:val="clear" w:color="auto" w:fill="DDEBF7"/>
                  <w:noWrap w:val="0"/>
                  <w:vAlign w:val="center"/>
                </w:tcPr>
                <w:p>
                  <w:pPr>
                    <w:jc w:val="center"/>
                    <w:rPr>
                      <w:color w:val="3F3F3F"/>
                      <w:sz w:val="20"/>
                      <w:szCs w:val="20"/>
                    </w:rPr>
                  </w:pPr>
                </w:p>
              </w:tc>
              <w:tc>
                <w:tcPr>
                  <w:tcW w:w="1316" w:type="dxa"/>
                  <w:vMerge w:val="continue"/>
                  <w:tcBorders>
                    <w:top w:val="nil"/>
                    <w:left w:val="single" w:color="000000" w:sz="8" w:space="0"/>
                    <w:bottom w:val="single" w:color="000000" w:sz="8" w:space="0"/>
                    <w:right w:val="single" w:color="000000" w:sz="8" w:space="0"/>
                  </w:tcBorders>
                  <w:shd w:val="clear" w:color="auto" w:fill="DDEBF7"/>
                  <w:noWrap w:val="0"/>
                  <w:vAlign w:val="center"/>
                </w:tcPr>
                <w:p>
                  <w:pPr>
                    <w:jc w:val="center"/>
                    <w:rPr>
                      <w:color w:val="3F3F3F"/>
                      <w:sz w:val="20"/>
                      <w:szCs w:val="20"/>
                    </w:rPr>
                  </w:pPr>
                </w:p>
              </w:tc>
              <w:tc>
                <w:tcPr>
                  <w:tcW w:w="1661" w:type="dxa"/>
                  <w:tcBorders>
                    <w:top w:val="nil"/>
                    <w:left w:val="single" w:color="000000" w:sz="8" w:space="0"/>
                    <w:bottom w:val="single" w:color="000000" w:sz="8" w:space="0"/>
                    <w:right w:val="single" w:color="000000" w:sz="8" w:space="0"/>
                  </w:tcBorders>
                  <w:shd w:val="clear" w:color="auto" w:fill="DDEBF7"/>
                  <w:noWrap w:val="0"/>
                  <w:vAlign w:val="center"/>
                </w:tcPr>
                <w:p>
                  <w:pPr>
                    <w:widowControl/>
                    <w:jc w:val="center"/>
                    <w:textAlignment w:val="center"/>
                    <w:rPr>
                      <w:rFonts w:ascii="宋体" w:hAnsi="宋体" w:cs="宋体"/>
                      <w:color w:val="3F3F3F"/>
                      <w:sz w:val="20"/>
                      <w:szCs w:val="20"/>
                    </w:rPr>
                  </w:pPr>
                  <w:r>
                    <w:rPr>
                      <w:rFonts w:hint="eastAsia" w:ascii="宋体" w:hAnsi="宋体" w:cs="宋体"/>
                      <w:color w:val="000000"/>
                      <w:kern w:val="0"/>
                      <w:sz w:val="20"/>
                      <w:szCs w:val="20"/>
                      <w:lang w:bidi="ar"/>
                    </w:rPr>
                    <w:t>（纬向）</w:t>
                  </w:r>
                </w:p>
              </w:tc>
              <w:tc>
                <w:tcPr>
                  <w:tcW w:w="1134" w:type="dxa"/>
                  <w:vMerge w:val="continue"/>
                  <w:tcBorders>
                    <w:top w:val="nil"/>
                    <w:left w:val="single" w:color="000000" w:sz="8" w:space="0"/>
                    <w:bottom w:val="single" w:color="000000" w:sz="8" w:space="0"/>
                    <w:right w:val="single" w:color="000000" w:sz="8" w:space="0"/>
                  </w:tcBorders>
                  <w:shd w:val="clear" w:color="auto" w:fill="DDEBF7"/>
                  <w:noWrap w:val="0"/>
                  <w:vAlign w:val="center"/>
                </w:tcPr>
                <w:p>
                  <w:pPr>
                    <w:jc w:val="center"/>
                    <w:rPr>
                      <w:color w:val="3F3F3F"/>
                      <w:sz w:val="20"/>
                      <w:szCs w:val="20"/>
                    </w:rPr>
                  </w:pPr>
                </w:p>
              </w:tc>
              <w:tc>
                <w:tcPr>
                  <w:tcW w:w="1134" w:type="dxa"/>
                  <w:vMerge w:val="continue"/>
                  <w:tcBorders>
                    <w:top w:val="nil"/>
                    <w:left w:val="single" w:color="000000" w:sz="8" w:space="0"/>
                    <w:bottom w:val="single" w:color="000000" w:sz="8" w:space="0"/>
                    <w:right w:val="single" w:color="000000" w:sz="8" w:space="0"/>
                  </w:tcBorders>
                  <w:shd w:val="clear" w:color="auto" w:fill="DDEBF7"/>
                  <w:noWrap w:val="0"/>
                  <w:vAlign w:val="center"/>
                </w:tcPr>
                <w:p>
                  <w:pPr>
                    <w:jc w:val="center"/>
                    <w:rPr>
                      <w:color w:val="3F3F3F"/>
                      <w:sz w:val="20"/>
                      <w:szCs w:val="20"/>
                    </w:rPr>
                  </w:pPr>
                </w:p>
              </w:tc>
            </w:tr>
            <w:tr>
              <w:tblPrEx>
                <w:tblCellMar>
                  <w:top w:w="0" w:type="dxa"/>
                  <w:left w:w="108" w:type="dxa"/>
                  <w:bottom w:w="0" w:type="dxa"/>
                  <w:right w:w="108" w:type="dxa"/>
                </w:tblCellMar>
              </w:tblPrEx>
              <w:trPr>
                <w:trHeight w:val="482" w:hRule="atLeast"/>
              </w:trPr>
              <w:tc>
                <w:tcPr>
                  <w:tcW w:w="1692" w:type="dxa"/>
                  <w:tcBorders>
                    <w:top w:val="nil"/>
                    <w:left w:val="single" w:color="000000" w:sz="8" w:space="0"/>
                    <w:bottom w:val="nil"/>
                    <w:right w:val="single" w:color="000000" w:sz="8" w:space="0"/>
                  </w:tcBorders>
                  <w:noWrap w:val="0"/>
                  <w:vAlign w:val="center"/>
                </w:tcPr>
                <w:p>
                  <w:pPr>
                    <w:widowControl/>
                    <w:jc w:val="center"/>
                    <w:textAlignment w:val="center"/>
                    <w:rPr>
                      <w:rFonts w:ascii="宋体" w:hAnsi="宋体" w:cs="宋体"/>
                      <w:color w:val="3F3F3F"/>
                      <w:sz w:val="20"/>
                      <w:szCs w:val="20"/>
                    </w:rPr>
                  </w:pPr>
                  <w:r>
                    <w:rPr>
                      <w:rFonts w:hint="eastAsia" w:ascii="宋体" w:hAnsi="宋体" w:cs="宋体"/>
                      <w:color w:val="000000"/>
                      <w:kern w:val="0"/>
                      <w:sz w:val="20"/>
                      <w:szCs w:val="20"/>
                      <w:lang w:bidi="ar"/>
                    </w:rPr>
                    <w:t>对焊断裂伸长率</w:t>
                  </w:r>
                </w:p>
              </w:tc>
              <w:tc>
                <w:tcPr>
                  <w:tcW w:w="851" w:type="dxa"/>
                  <w:vMerge w:val="restart"/>
                  <w:tcBorders>
                    <w:top w:val="nil"/>
                    <w:left w:val="single" w:color="000000" w:sz="8" w:space="0"/>
                    <w:bottom w:val="single" w:color="000000" w:sz="8" w:space="0"/>
                    <w:right w:val="single" w:color="000000" w:sz="8" w:space="0"/>
                  </w:tcBorders>
                  <w:noWrap w:val="0"/>
                  <w:vAlign w:val="center"/>
                </w:tcPr>
                <w:p>
                  <w:pPr>
                    <w:widowControl/>
                    <w:jc w:val="center"/>
                    <w:textAlignment w:val="center"/>
                    <w:rPr>
                      <w:color w:val="3F3F3F"/>
                      <w:sz w:val="20"/>
                      <w:szCs w:val="20"/>
                    </w:rPr>
                  </w:pPr>
                  <w:r>
                    <w:rPr>
                      <w:color w:val="000000"/>
                      <w:kern w:val="0"/>
                      <w:sz w:val="20"/>
                      <w:szCs w:val="20"/>
                      <w:lang w:bidi="ar"/>
                    </w:rPr>
                    <w:t>8.90%</w:t>
                  </w:r>
                </w:p>
              </w:tc>
              <w:tc>
                <w:tcPr>
                  <w:tcW w:w="1316" w:type="dxa"/>
                  <w:vMerge w:val="restart"/>
                  <w:tcBorders>
                    <w:top w:val="nil"/>
                    <w:left w:val="single" w:color="000000" w:sz="8" w:space="0"/>
                    <w:bottom w:val="single" w:color="000000" w:sz="8" w:space="0"/>
                    <w:right w:val="single" w:color="000000" w:sz="8" w:space="0"/>
                  </w:tcBorders>
                  <w:noWrap w:val="0"/>
                  <w:vAlign w:val="center"/>
                </w:tcPr>
                <w:p>
                  <w:pPr>
                    <w:widowControl/>
                    <w:jc w:val="center"/>
                    <w:textAlignment w:val="center"/>
                    <w:rPr>
                      <w:color w:val="3F3F3F"/>
                      <w:sz w:val="20"/>
                      <w:szCs w:val="20"/>
                    </w:rPr>
                  </w:pPr>
                  <w:r>
                    <w:rPr>
                      <w:color w:val="000000"/>
                      <w:kern w:val="0"/>
                      <w:sz w:val="20"/>
                      <w:szCs w:val="20"/>
                      <w:lang w:bidi="ar"/>
                    </w:rPr>
                    <w:t>ISO1421</w:t>
                  </w:r>
                </w:p>
              </w:tc>
              <w:tc>
                <w:tcPr>
                  <w:tcW w:w="1661" w:type="dxa"/>
                  <w:tcBorders>
                    <w:top w:val="nil"/>
                    <w:left w:val="single" w:color="000000" w:sz="8" w:space="0"/>
                    <w:bottom w:val="nil"/>
                    <w:right w:val="single" w:color="000000" w:sz="8" w:space="0"/>
                  </w:tcBorders>
                  <w:noWrap w:val="0"/>
                  <w:vAlign w:val="center"/>
                </w:tcPr>
                <w:p>
                  <w:pPr>
                    <w:widowControl/>
                    <w:jc w:val="center"/>
                    <w:textAlignment w:val="center"/>
                    <w:rPr>
                      <w:rFonts w:ascii="宋体" w:hAnsi="宋体" w:cs="宋体"/>
                      <w:color w:val="3F3F3F"/>
                      <w:sz w:val="20"/>
                      <w:szCs w:val="20"/>
                    </w:rPr>
                  </w:pPr>
                  <w:r>
                    <w:rPr>
                      <w:rFonts w:hint="eastAsia" w:ascii="宋体" w:hAnsi="宋体" w:cs="宋体"/>
                      <w:color w:val="000000"/>
                      <w:kern w:val="0"/>
                      <w:sz w:val="20"/>
                      <w:szCs w:val="20"/>
                      <w:lang w:bidi="ar"/>
                    </w:rPr>
                    <w:t>对焊断裂伸长率</w:t>
                  </w:r>
                </w:p>
              </w:tc>
              <w:tc>
                <w:tcPr>
                  <w:tcW w:w="1134" w:type="dxa"/>
                  <w:vMerge w:val="restart"/>
                  <w:tcBorders>
                    <w:top w:val="nil"/>
                    <w:left w:val="single" w:color="000000" w:sz="8" w:space="0"/>
                    <w:bottom w:val="single" w:color="000000" w:sz="8" w:space="0"/>
                    <w:right w:val="single" w:color="000000" w:sz="8" w:space="0"/>
                  </w:tcBorders>
                  <w:noWrap w:val="0"/>
                  <w:vAlign w:val="center"/>
                </w:tcPr>
                <w:p>
                  <w:pPr>
                    <w:widowControl/>
                    <w:jc w:val="center"/>
                    <w:textAlignment w:val="center"/>
                    <w:rPr>
                      <w:color w:val="3F3F3F"/>
                      <w:sz w:val="20"/>
                      <w:szCs w:val="20"/>
                    </w:rPr>
                  </w:pPr>
                  <w:r>
                    <w:rPr>
                      <w:color w:val="000000"/>
                      <w:kern w:val="0"/>
                      <w:sz w:val="20"/>
                      <w:szCs w:val="20"/>
                      <w:lang w:bidi="ar"/>
                    </w:rPr>
                    <w:t>10.10%</w:t>
                  </w:r>
                </w:p>
              </w:tc>
              <w:tc>
                <w:tcPr>
                  <w:tcW w:w="1134" w:type="dxa"/>
                  <w:vMerge w:val="restart"/>
                  <w:tcBorders>
                    <w:top w:val="nil"/>
                    <w:left w:val="single" w:color="000000" w:sz="8" w:space="0"/>
                    <w:bottom w:val="single" w:color="000000" w:sz="8" w:space="0"/>
                    <w:right w:val="single" w:color="000000" w:sz="8" w:space="0"/>
                  </w:tcBorders>
                  <w:noWrap w:val="0"/>
                  <w:vAlign w:val="center"/>
                </w:tcPr>
                <w:p>
                  <w:pPr>
                    <w:widowControl/>
                    <w:jc w:val="center"/>
                    <w:textAlignment w:val="center"/>
                    <w:rPr>
                      <w:color w:val="3F3F3F"/>
                      <w:sz w:val="20"/>
                      <w:szCs w:val="20"/>
                    </w:rPr>
                  </w:pPr>
                  <w:r>
                    <w:rPr>
                      <w:color w:val="000000"/>
                      <w:kern w:val="0"/>
                      <w:sz w:val="20"/>
                      <w:szCs w:val="20"/>
                      <w:lang w:bidi="ar"/>
                    </w:rPr>
                    <w:t>ISO1421</w:t>
                  </w:r>
                </w:p>
              </w:tc>
            </w:tr>
            <w:tr>
              <w:tblPrEx>
                <w:tblCellMar>
                  <w:top w:w="0" w:type="dxa"/>
                  <w:left w:w="108" w:type="dxa"/>
                  <w:bottom w:w="0" w:type="dxa"/>
                  <w:right w:w="108" w:type="dxa"/>
                </w:tblCellMar>
              </w:tblPrEx>
              <w:trPr>
                <w:trHeight w:val="270" w:hRule="atLeast"/>
              </w:trPr>
              <w:tc>
                <w:tcPr>
                  <w:tcW w:w="1692" w:type="dxa"/>
                  <w:tcBorders>
                    <w:top w:val="nil"/>
                    <w:left w:val="single" w:color="000000" w:sz="8" w:space="0"/>
                    <w:bottom w:val="single" w:color="000000" w:sz="8" w:space="0"/>
                    <w:right w:val="single" w:color="000000" w:sz="8" w:space="0"/>
                  </w:tcBorders>
                  <w:noWrap w:val="0"/>
                  <w:vAlign w:val="center"/>
                </w:tcPr>
                <w:p>
                  <w:pPr>
                    <w:widowControl/>
                    <w:jc w:val="center"/>
                    <w:textAlignment w:val="center"/>
                    <w:rPr>
                      <w:rFonts w:ascii="宋体" w:hAnsi="宋体" w:cs="宋体"/>
                      <w:color w:val="3F3F3F"/>
                      <w:sz w:val="20"/>
                      <w:szCs w:val="20"/>
                    </w:rPr>
                  </w:pPr>
                  <w:r>
                    <w:rPr>
                      <w:rFonts w:hint="eastAsia" w:ascii="宋体" w:hAnsi="宋体" w:cs="宋体"/>
                      <w:color w:val="000000"/>
                      <w:kern w:val="0"/>
                      <w:sz w:val="20"/>
                      <w:szCs w:val="20"/>
                      <w:lang w:bidi="ar"/>
                    </w:rPr>
                    <w:t>（经向）</w:t>
                  </w:r>
                </w:p>
              </w:tc>
              <w:tc>
                <w:tcPr>
                  <w:tcW w:w="851" w:type="dxa"/>
                  <w:vMerge w:val="continue"/>
                  <w:tcBorders>
                    <w:top w:val="nil"/>
                    <w:left w:val="single" w:color="000000" w:sz="8" w:space="0"/>
                    <w:bottom w:val="single" w:color="000000" w:sz="8" w:space="0"/>
                    <w:right w:val="single" w:color="000000" w:sz="8" w:space="0"/>
                  </w:tcBorders>
                  <w:noWrap w:val="0"/>
                  <w:vAlign w:val="center"/>
                </w:tcPr>
                <w:p>
                  <w:pPr>
                    <w:jc w:val="center"/>
                    <w:rPr>
                      <w:color w:val="3F3F3F"/>
                      <w:sz w:val="20"/>
                      <w:szCs w:val="20"/>
                    </w:rPr>
                  </w:pPr>
                </w:p>
              </w:tc>
              <w:tc>
                <w:tcPr>
                  <w:tcW w:w="1316" w:type="dxa"/>
                  <w:vMerge w:val="continue"/>
                  <w:tcBorders>
                    <w:top w:val="nil"/>
                    <w:left w:val="single" w:color="000000" w:sz="8" w:space="0"/>
                    <w:bottom w:val="single" w:color="000000" w:sz="8" w:space="0"/>
                    <w:right w:val="single" w:color="000000" w:sz="8" w:space="0"/>
                  </w:tcBorders>
                  <w:noWrap w:val="0"/>
                  <w:vAlign w:val="center"/>
                </w:tcPr>
                <w:p>
                  <w:pPr>
                    <w:jc w:val="center"/>
                    <w:rPr>
                      <w:color w:val="3F3F3F"/>
                      <w:sz w:val="20"/>
                      <w:szCs w:val="20"/>
                    </w:rPr>
                  </w:pPr>
                </w:p>
              </w:tc>
              <w:tc>
                <w:tcPr>
                  <w:tcW w:w="1661" w:type="dxa"/>
                  <w:tcBorders>
                    <w:top w:val="nil"/>
                    <w:left w:val="single" w:color="000000" w:sz="8" w:space="0"/>
                    <w:bottom w:val="single" w:color="000000" w:sz="8" w:space="0"/>
                    <w:right w:val="single" w:color="000000" w:sz="8" w:space="0"/>
                  </w:tcBorders>
                  <w:noWrap w:val="0"/>
                  <w:vAlign w:val="center"/>
                </w:tcPr>
                <w:p>
                  <w:pPr>
                    <w:widowControl/>
                    <w:jc w:val="center"/>
                    <w:textAlignment w:val="center"/>
                    <w:rPr>
                      <w:rFonts w:ascii="宋体" w:hAnsi="宋体" w:cs="宋体"/>
                      <w:color w:val="3F3F3F"/>
                      <w:sz w:val="20"/>
                      <w:szCs w:val="20"/>
                    </w:rPr>
                  </w:pPr>
                  <w:r>
                    <w:rPr>
                      <w:rFonts w:hint="eastAsia" w:ascii="宋体" w:hAnsi="宋体" w:cs="宋体"/>
                      <w:color w:val="000000"/>
                      <w:kern w:val="0"/>
                      <w:sz w:val="20"/>
                      <w:szCs w:val="20"/>
                      <w:lang w:bidi="ar"/>
                    </w:rPr>
                    <w:t>（纬向）</w:t>
                  </w:r>
                </w:p>
              </w:tc>
              <w:tc>
                <w:tcPr>
                  <w:tcW w:w="1134" w:type="dxa"/>
                  <w:vMerge w:val="continue"/>
                  <w:tcBorders>
                    <w:top w:val="nil"/>
                    <w:left w:val="single" w:color="000000" w:sz="8" w:space="0"/>
                    <w:bottom w:val="single" w:color="000000" w:sz="8" w:space="0"/>
                    <w:right w:val="single" w:color="000000" w:sz="8" w:space="0"/>
                  </w:tcBorders>
                  <w:noWrap w:val="0"/>
                  <w:vAlign w:val="center"/>
                </w:tcPr>
                <w:p>
                  <w:pPr>
                    <w:jc w:val="center"/>
                    <w:rPr>
                      <w:color w:val="3F3F3F"/>
                      <w:sz w:val="20"/>
                      <w:szCs w:val="20"/>
                    </w:rPr>
                  </w:pPr>
                </w:p>
              </w:tc>
              <w:tc>
                <w:tcPr>
                  <w:tcW w:w="1134" w:type="dxa"/>
                  <w:vMerge w:val="continue"/>
                  <w:tcBorders>
                    <w:top w:val="nil"/>
                    <w:left w:val="single" w:color="000000" w:sz="8" w:space="0"/>
                    <w:bottom w:val="single" w:color="000000" w:sz="8" w:space="0"/>
                    <w:right w:val="single" w:color="000000" w:sz="8" w:space="0"/>
                  </w:tcBorders>
                  <w:noWrap w:val="0"/>
                  <w:vAlign w:val="center"/>
                </w:tcPr>
                <w:p>
                  <w:pPr>
                    <w:jc w:val="center"/>
                    <w:rPr>
                      <w:color w:val="3F3F3F"/>
                      <w:sz w:val="20"/>
                      <w:szCs w:val="20"/>
                    </w:rPr>
                  </w:pPr>
                </w:p>
              </w:tc>
            </w:tr>
            <w:tr>
              <w:tblPrEx>
                <w:tblCellMar>
                  <w:top w:w="0" w:type="dxa"/>
                  <w:left w:w="108" w:type="dxa"/>
                  <w:bottom w:w="0" w:type="dxa"/>
                  <w:right w:w="108" w:type="dxa"/>
                </w:tblCellMar>
              </w:tblPrEx>
              <w:trPr>
                <w:trHeight w:val="441" w:hRule="atLeast"/>
              </w:trPr>
              <w:tc>
                <w:tcPr>
                  <w:tcW w:w="1692" w:type="dxa"/>
                  <w:tcBorders>
                    <w:top w:val="nil"/>
                    <w:left w:val="single" w:color="000000" w:sz="8" w:space="0"/>
                    <w:bottom w:val="nil"/>
                    <w:right w:val="single" w:color="000000" w:sz="8" w:space="0"/>
                  </w:tcBorders>
                  <w:shd w:val="clear" w:color="auto" w:fill="DDEBF7"/>
                  <w:noWrap w:val="0"/>
                  <w:vAlign w:val="center"/>
                </w:tcPr>
                <w:p>
                  <w:pPr>
                    <w:widowControl/>
                    <w:jc w:val="center"/>
                    <w:textAlignment w:val="center"/>
                    <w:rPr>
                      <w:rFonts w:ascii="宋体" w:hAnsi="宋体" w:cs="宋体"/>
                      <w:color w:val="3F3F3F"/>
                      <w:sz w:val="20"/>
                      <w:szCs w:val="20"/>
                    </w:rPr>
                  </w:pPr>
                  <w:r>
                    <w:rPr>
                      <w:rFonts w:hint="eastAsia" w:ascii="宋体" w:hAnsi="宋体" w:cs="宋体"/>
                      <w:color w:val="000000"/>
                      <w:kern w:val="0"/>
                      <w:sz w:val="20"/>
                      <w:szCs w:val="20"/>
                      <w:lang w:bidi="ar"/>
                    </w:rPr>
                    <w:t>搭焊拉伸强度</w:t>
                  </w:r>
                </w:p>
              </w:tc>
              <w:tc>
                <w:tcPr>
                  <w:tcW w:w="851" w:type="dxa"/>
                  <w:vMerge w:val="restart"/>
                  <w:tcBorders>
                    <w:top w:val="nil"/>
                    <w:left w:val="single" w:color="000000" w:sz="8" w:space="0"/>
                    <w:bottom w:val="single" w:color="000000" w:sz="8" w:space="0"/>
                    <w:right w:val="single" w:color="000000" w:sz="8" w:space="0"/>
                  </w:tcBorders>
                  <w:shd w:val="clear" w:color="auto" w:fill="DDEBF7"/>
                  <w:noWrap w:val="0"/>
                  <w:vAlign w:val="center"/>
                </w:tcPr>
                <w:p>
                  <w:pPr>
                    <w:widowControl/>
                    <w:jc w:val="center"/>
                    <w:textAlignment w:val="center"/>
                    <w:rPr>
                      <w:color w:val="3F3F3F"/>
                      <w:sz w:val="20"/>
                      <w:szCs w:val="20"/>
                    </w:rPr>
                  </w:pPr>
                  <w:r>
                    <w:rPr>
                      <w:color w:val="000000"/>
                      <w:kern w:val="0"/>
                      <w:sz w:val="20"/>
                      <w:szCs w:val="20"/>
                      <w:lang w:bidi="ar"/>
                    </w:rPr>
                    <w:t>2300N/cm</w:t>
                  </w:r>
                </w:p>
              </w:tc>
              <w:tc>
                <w:tcPr>
                  <w:tcW w:w="1316" w:type="dxa"/>
                  <w:vMerge w:val="restart"/>
                  <w:tcBorders>
                    <w:top w:val="nil"/>
                    <w:left w:val="single" w:color="000000" w:sz="8" w:space="0"/>
                    <w:bottom w:val="single" w:color="000000" w:sz="8" w:space="0"/>
                    <w:right w:val="single" w:color="000000" w:sz="8" w:space="0"/>
                  </w:tcBorders>
                  <w:shd w:val="clear" w:color="auto" w:fill="DDEBF7"/>
                  <w:noWrap w:val="0"/>
                  <w:vAlign w:val="center"/>
                </w:tcPr>
                <w:p>
                  <w:pPr>
                    <w:widowControl/>
                    <w:jc w:val="center"/>
                    <w:textAlignment w:val="center"/>
                    <w:rPr>
                      <w:color w:val="3F3F3F"/>
                      <w:sz w:val="20"/>
                      <w:szCs w:val="20"/>
                    </w:rPr>
                  </w:pPr>
                  <w:r>
                    <w:rPr>
                      <w:color w:val="000000"/>
                      <w:kern w:val="0"/>
                      <w:sz w:val="20"/>
                      <w:szCs w:val="20"/>
                      <w:lang w:bidi="ar"/>
                    </w:rPr>
                    <w:t>ISO1421</w:t>
                  </w:r>
                </w:p>
              </w:tc>
              <w:tc>
                <w:tcPr>
                  <w:tcW w:w="1661" w:type="dxa"/>
                  <w:tcBorders>
                    <w:top w:val="nil"/>
                    <w:left w:val="single" w:color="000000" w:sz="8" w:space="0"/>
                    <w:bottom w:val="nil"/>
                    <w:right w:val="single" w:color="000000" w:sz="8" w:space="0"/>
                  </w:tcBorders>
                  <w:shd w:val="clear" w:color="auto" w:fill="DDEBF7"/>
                  <w:noWrap w:val="0"/>
                  <w:vAlign w:val="center"/>
                </w:tcPr>
                <w:p>
                  <w:pPr>
                    <w:widowControl/>
                    <w:jc w:val="center"/>
                    <w:textAlignment w:val="center"/>
                    <w:rPr>
                      <w:rFonts w:ascii="宋体" w:hAnsi="宋体" w:cs="宋体"/>
                      <w:color w:val="3F3F3F"/>
                      <w:sz w:val="20"/>
                      <w:szCs w:val="20"/>
                    </w:rPr>
                  </w:pPr>
                  <w:r>
                    <w:rPr>
                      <w:rFonts w:hint="eastAsia" w:ascii="宋体" w:hAnsi="宋体" w:cs="宋体"/>
                      <w:color w:val="000000"/>
                      <w:kern w:val="0"/>
                      <w:sz w:val="20"/>
                      <w:szCs w:val="20"/>
                      <w:lang w:bidi="ar"/>
                    </w:rPr>
                    <w:t>搭焊拉伸强度</w:t>
                  </w:r>
                </w:p>
              </w:tc>
              <w:tc>
                <w:tcPr>
                  <w:tcW w:w="1134" w:type="dxa"/>
                  <w:vMerge w:val="restart"/>
                  <w:tcBorders>
                    <w:top w:val="nil"/>
                    <w:left w:val="single" w:color="000000" w:sz="8" w:space="0"/>
                    <w:bottom w:val="single" w:color="000000" w:sz="8" w:space="0"/>
                    <w:right w:val="single" w:color="000000" w:sz="8" w:space="0"/>
                  </w:tcBorders>
                  <w:shd w:val="clear" w:color="auto" w:fill="DDEBF7"/>
                  <w:noWrap w:val="0"/>
                  <w:vAlign w:val="center"/>
                </w:tcPr>
                <w:p>
                  <w:pPr>
                    <w:widowControl/>
                    <w:jc w:val="center"/>
                    <w:textAlignment w:val="center"/>
                    <w:rPr>
                      <w:color w:val="3F3F3F"/>
                      <w:sz w:val="20"/>
                      <w:szCs w:val="20"/>
                    </w:rPr>
                  </w:pPr>
                  <w:r>
                    <w:rPr>
                      <w:color w:val="000000"/>
                      <w:kern w:val="0"/>
                      <w:sz w:val="20"/>
                      <w:szCs w:val="20"/>
                      <w:lang w:bidi="ar"/>
                    </w:rPr>
                    <w:t>2200N/cm</w:t>
                  </w:r>
                </w:p>
              </w:tc>
              <w:tc>
                <w:tcPr>
                  <w:tcW w:w="1134" w:type="dxa"/>
                  <w:vMerge w:val="restart"/>
                  <w:tcBorders>
                    <w:top w:val="nil"/>
                    <w:left w:val="single" w:color="000000" w:sz="8" w:space="0"/>
                    <w:bottom w:val="single" w:color="000000" w:sz="8" w:space="0"/>
                    <w:right w:val="single" w:color="000000" w:sz="8" w:space="0"/>
                  </w:tcBorders>
                  <w:shd w:val="clear" w:color="auto" w:fill="DDEBF7"/>
                  <w:noWrap w:val="0"/>
                  <w:vAlign w:val="center"/>
                </w:tcPr>
                <w:p>
                  <w:pPr>
                    <w:widowControl/>
                    <w:jc w:val="center"/>
                    <w:textAlignment w:val="center"/>
                    <w:rPr>
                      <w:color w:val="3F3F3F"/>
                      <w:sz w:val="20"/>
                      <w:szCs w:val="20"/>
                    </w:rPr>
                  </w:pPr>
                  <w:r>
                    <w:rPr>
                      <w:color w:val="000000"/>
                      <w:kern w:val="0"/>
                      <w:sz w:val="20"/>
                      <w:szCs w:val="20"/>
                      <w:lang w:bidi="ar"/>
                    </w:rPr>
                    <w:t>ISO1421</w:t>
                  </w:r>
                </w:p>
              </w:tc>
            </w:tr>
            <w:tr>
              <w:tblPrEx>
                <w:tblCellMar>
                  <w:top w:w="0" w:type="dxa"/>
                  <w:left w:w="108" w:type="dxa"/>
                  <w:bottom w:w="0" w:type="dxa"/>
                  <w:right w:w="108" w:type="dxa"/>
                </w:tblCellMar>
              </w:tblPrEx>
              <w:trPr>
                <w:trHeight w:val="270" w:hRule="atLeast"/>
              </w:trPr>
              <w:tc>
                <w:tcPr>
                  <w:tcW w:w="1692" w:type="dxa"/>
                  <w:tcBorders>
                    <w:top w:val="nil"/>
                    <w:left w:val="single" w:color="000000" w:sz="8" w:space="0"/>
                    <w:bottom w:val="single" w:color="000000" w:sz="8" w:space="0"/>
                    <w:right w:val="single" w:color="000000" w:sz="8" w:space="0"/>
                  </w:tcBorders>
                  <w:shd w:val="clear" w:color="auto" w:fill="DDEBF7"/>
                  <w:noWrap w:val="0"/>
                  <w:vAlign w:val="center"/>
                </w:tcPr>
                <w:p>
                  <w:pPr>
                    <w:widowControl/>
                    <w:jc w:val="center"/>
                    <w:textAlignment w:val="center"/>
                    <w:rPr>
                      <w:rFonts w:ascii="宋体" w:hAnsi="宋体" w:cs="宋体"/>
                      <w:color w:val="3F3F3F"/>
                      <w:sz w:val="20"/>
                      <w:szCs w:val="20"/>
                    </w:rPr>
                  </w:pPr>
                  <w:r>
                    <w:rPr>
                      <w:rFonts w:hint="eastAsia" w:ascii="宋体" w:hAnsi="宋体" w:cs="宋体"/>
                      <w:color w:val="000000"/>
                      <w:kern w:val="0"/>
                      <w:sz w:val="20"/>
                      <w:szCs w:val="20"/>
                      <w:lang w:bidi="ar"/>
                    </w:rPr>
                    <w:t>（经向）</w:t>
                  </w:r>
                </w:p>
              </w:tc>
              <w:tc>
                <w:tcPr>
                  <w:tcW w:w="851" w:type="dxa"/>
                  <w:vMerge w:val="continue"/>
                  <w:tcBorders>
                    <w:top w:val="nil"/>
                    <w:left w:val="single" w:color="000000" w:sz="8" w:space="0"/>
                    <w:bottom w:val="single" w:color="000000" w:sz="8" w:space="0"/>
                    <w:right w:val="single" w:color="000000" w:sz="8" w:space="0"/>
                  </w:tcBorders>
                  <w:shd w:val="clear" w:color="auto" w:fill="DDEBF7"/>
                  <w:noWrap w:val="0"/>
                  <w:vAlign w:val="center"/>
                </w:tcPr>
                <w:p>
                  <w:pPr>
                    <w:jc w:val="center"/>
                    <w:rPr>
                      <w:color w:val="3F3F3F"/>
                      <w:sz w:val="20"/>
                      <w:szCs w:val="20"/>
                    </w:rPr>
                  </w:pPr>
                </w:p>
              </w:tc>
              <w:tc>
                <w:tcPr>
                  <w:tcW w:w="1316" w:type="dxa"/>
                  <w:vMerge w:val="continue"/>
                  <w:tcBorders>
                    <w:top w:val="nil"/>
                    <w:left w:val="single" w:color="000000" w:sz="8" w:space="0"/>
                    <w:bottom w:val="single" w:color="000000" w:sz="8" w:space="0"/>
                    <w:right w:val="single" w:color="000000" w:sz="8" w:space="0"/>
                  </w:tcBorders>
                  <w:shd w:val="clear" w:color="auto" w:fill="DDEBF7"/>
                  <w:noWrap w:val="0"/>
                  <w:vAlign w:val="center"/>
                </w:tcPr>
                <w:p>
                  <w:pPr>
                    <w:jc w:val="center"/>
                    <w:rPr>
                      <w:color w:val="3F3F3F"/>
                      <w:sz w:val="20"/>
                      <w:szCs w:val="20"/>
                    </w:rPr>
                  </w:pPr>
                </w:p>
              </w:tc>
              <w:tc>
                <w:tcPr>
                  <w:tcW w:w="1661" w:type="dxa"/>
                  <w:tcBorders>
                    <w:top w:val="nil"/>
                    <w:left w:val="single" w:color="000000" w:sz="8" w:space="0"/>
                    <w:bottom w:val="single" w:color="000000" w:sz="8" w:space="0"/>
                    <w:right w:val="single" w:color="000000" w:sz="8" w:space="0"/>
                  </w:tcBorders>
                  <w:shd w:val="clear" w:color="auto" w:fill="DDEBF7"/>
                  <w:noWrap w:val="0"/>
                  <w:vAlign w:val="center"/>
                </w:tcPr>
                <w:p>
                  <w:pPr>
                    <w:widowControl/>
                    <w:jc w:val="center"/>
                    <w:textAlignment w:val="center"/>
                    <w:rPr>
                      <w:rFonts w:ascii="宋体" w:hAnsi="宋体" w:cs="宋体"/>
                      <w:color w:val="3F3F3F"/>
                      <w:sz w:val="20"/>
                      <w:szCs w:val="20"/>
                    </w:rPr>
                  </w:pPr>
                  <w:r>
                    <w:rPr>
                      <w:rFonts w:hint="eastAsia" w:ascii="宋体" w:hAnsi="宋体" w:cs="宋体"/>
                      <w:color w:val="000000"/>
                      <w:kern w:val="0"/>
                      <w:sz w:val="20"/>
                      <w:szCs w:val="20"/>
                      <w:lang w:bidi="ar"/>
                    </w:rPr>
                    <w:t>（纬向）</w:t>
                  </w:r>
                </w:p>
              </w:tc>
              <w:tc>
                <w:tcPr>
                  <w:tcW w:w="1134" w:type="dxa"/>
                  <w:vMerge w:val="continue"/>
                  <w:tcBorders>
                    <w:top w:val="nil"/>
                    <w:left w:val="single" w:color="000000" w:sz="8" w:space="0"/>
                    <w:bottom w:val="single" w:color="000000" w:sz="8" w:space="0"/>
                    <w:right w:val="single" w:color="000000" w:sz="8" w:space="0"/>
                  </w:tcBorders>
                  <w:shd w:val="clear" w:color="auto" w:fill="DDEBF7"/>
                  <w:noWrap w:val="0"/>
                  <w:vAlign w:val="center"/>
                </w:tcPr>
                <w:p>
                  <w:pPr>
                    <w:jc w:val="center"/>
                    <w:rPr>
                      <w:color w:val="3F3F3F"/>
                      <w:sz w:val="20"/>
                      <w:szCs w:val="20"/>
                    </w:rPr>
                  </w:pPr>
                </w:p>
              </w:tc>
              <w:tc>
                <w:tcPr>
                  <w:tcW w:w="1134" w:type="dxa"/>
                  <w:vMerge w:val="continue"/>
                  <w:tcBorders>
                    <w:top w:val="nil"/>
                    <w:left w:val="single" w:color="000000" w:sz="8" w:space="0"/>
                    <w:bottom w:val="single" w:color="000000" w:sz="8" w:space="0"/>
                    <w:right w:val="single" w:color="000000" w:sz="8" w:space="0"/>
                  </w:tcBorders>
                  <w:shd w:val="clear" w:color="auto" w:fill="DDEBF7"/>
                  <w:noWrap w:val="0"/>
                  <w:vAlign w:val="center"/>
                </w:tcPr>
                <w:p>
                  <w:pPr>
                    <w:jc w:val="center"/>
                    <w:rPr>
                      <w:color w:val="3F3F3F"/>
                      <w:sz w:val="20"/>
                      <w:szCs w:val="20"/>
                    </w:rPr>
                  </w:pPr>
                </w:p>
              </w:tc>
            </w:tr>
            <w:tr>
              <w:tblPrEx>
                <w:tblCellMar>
                  <w:top w:w="0" w:type="dxa"/>
                  <w:left w:w="108" w:type="dxa"/>
                  <w:bottom w:w="0" w:type="dxa"/>
                  <w:right w:w="108" w:type="dxa"/>
                </w:tblCellMar>
              </w:tblPrEx>
              <w:trPr>
                <w:trHeight w:val="454" w:hRule="atLeast"/>
              </w:trPr>
              <w:tc>
                <w:tcPr>
                  <w:tcW w:w="1692" w:type="dxa"/>
                  <w:tcBorders>
                    <w:top w:val="nil"/>
                    <w:left w:val="single" w:color="000000" w:sz="8" w:space="0"/>
                    <w:bottom w:val="nil"/>
                    <w:right w:val="single" w:color="000000" w:sz="8" w:space="0"/>
                  </w:tcBorders>
                  <w:noWrap w:val="0"/>
                  <w:vAlign w:val="center"/>
                </w:tcPr>
                <w:p>
                  <w:pPr>
                    <w:widowControl/>
                    <w:jc w:val="center"/>
                    <w:textAlignment w:val="center"/>
                    <w:rPr>
                      <w:rFonts w:ascii="宋体" w:hAnsi="宋体" w:cs="宋体"/>
                      <w:color w:val="3F3F3F"/>
                      <w:sz w:val="20"/>
                      <w:szCs w:val="20"/>
                    </w:rPr>
                  </w:pPr>
                  <w:r>
                    <w:rPr>
                      <w:rFonts w:hint="eastAsia" w:ascii="宋体" w:hAnsi="宋体" w:cs="宋体"/>
                      <w:color w:val="000000"/>
                      <w:kern w:val="0"/>
                      <w:sz w:val="20"/>
                      <w:szCs w:val="20"/>
                      <w:lang w:bidi="ar"/>
                    </w:rPr>
                    <w:t>搭焊断裂伸长率</w:t>
                  </w:r>
                </w:p>
              </w:tc>
              <w:tc>
                <w:tcPr>
                  <w:tcW w:w="851" w:type="dxa"/>
                  <w:vMerge w:val="restart"/>
                  <w:tcBorders>
                    <w:top w:val="nil"/>
                    <w:left w:val="single" w:color="000000" w:sz="8" w:space="0"/>
                    <w:bottom w:val="single" w:color="000000" w:sz="8" w:space="0"/>
                    <w:right w:val="single" w:color="000000" w:sz="8" w:space="0"/>
                  </w:tcBorders>
                  <w:noWrap w:val="0"/>
                  <w:vAlign w:val="center"/>
                </w:tcPr>
                <w:p>
                  <w:pPr>
                    <w:widowControl/>
                    <w:jc w:val="center"/>
                    <w:textAlignment w:val="center"/>
                    <w:rPr>
                      <w:color w:val="3F3F3F"/>
                      <w:sz w:val="20"/>
                      <w:szCs w:val="20"/>
                    </w:rPr>
                  </w:pPr>
                  <w:r>
                    <w:rPr>
                      <w:color w:val="000000"/>
                      <w:kern w:val="0"/>
                      <w:sz w:val="20"/>
                      <w:szCs w:val="20"/>
                      <w:lang w:bidi="ar"/>
                    </w:rPr>
                    <w:t>8.82%</w:t>
                  </w:r>
                </w:p>
              </w:tc>
              <w:tc>
                <w:tcPr>
                  <w:tcW w:w="1316" w:type="dxa"/>
                  <w:vMerge w:val="restart"/>
                  <w:tcBorders>
                    <w:top w:val="nil"/>
                    <w:left w:val="single" w:color="000000" w:sz="8" w:space="0"/>
                    <w:bottom w:val="single" w:color="000000" w:sz="8" w:space="0"/>
                    <w:right w:val="single" w:color="000000" w:sz="8" w:space="0"/>
                  </w:tcBorders>
                  <w:noWrap w:val="0"/>
                  <w:vAlign w:val="center"/>
                </w:tcPr>
                <w:p>
                  <w:pPr>
                    <w:widowControl/>
                    <w:jc w:val="center"/>
                    <w:textAlignment w:val="center"/>
                    <w:rPr>
                      <w:color w:val="3F3F3F"/>
                      <w:sz w:val="20"/>
                      <w:szCs w:val="20"/>
                    </w:rPr>
                  </w:pPr>
                  <w:r>
                    <w:rPr>
                      <w:color w:val="000000"/>
                      <w:kern w:val="0"/>
                      <w:sz w:val="20"/>
                      <w:szCs w:val="20"/>
                      <w:lang w:bidi="ar"/>
                    </w:rPr>
                    <w:t>ISO1421</w:t>
                  </w:r>
                </w:p>
              </w:tc>
              <w:tc>
                <w:tcPr>
                  <w:tcW w:w="1661" w:type="dxa"/>
                  <w:tcBorders>
                    <w:top w:val="nil"/>
                    <w:left w:val="single" w:color="000000" w:sz="8" w:space="0"/>
                    <w:bottom w:val="nil"/>
                    <w:right w:val="single" w:color="000000" w:sz="8" w:space="0"/>
                  </w:tcBorders>
                  <w:noWrap w:val="0"/>
                  <w:vAlign w:val="center"/>
                </w:tcPr>
                <w:p>
                  <w:pPr>
                    <w:widowControl/>
                    <w:jc w:val="center"/>
                    <w:textAlignment w:val="center"/>
                    <w:rPr>
                      <w:rFonts w:ascii="宋体" w:hAnsi="宋体" w:cs="宋体"/>
                      <w:color w:val="3F3F3F"/>
                      <w:sz w:val="20"/>
                      <w:szCs w:val="20"/>
                    </w:rPr>
                  </w:pPr>
                  <w:r>
                    <w:rPr>
                      <w:rFonts w:hint="eastAsia" w:ascii="宋体" w:hAnsi="宋体" w:cs="宋体"/>
                      <w:color w:val="000000"/>
                      <w:kern w:val="0"/>
                      <w:sz w:val="20"/>
                      <w:szCs w:val="20"/>
                      <w:lang w:bidi="ar"/>
                    </w:rPr>
                    <w:t>搭焊断裂伸长率</w:t>
                  </w:r>
                </w:p>
              </w:tc>
              <w:tc>
                <w:tcPr>
                  <w:tcW w:w="1134" w:type="dxa"/>
                  <w:vMerge w:val="restart"/>
                  <w:tcBorders>
                    <w:top w:val="nil"/>
                    <w:left w:val="single" w:color="000000" w:sz="8" w:space="0"/>
                    <w:bottom w:val="single" w:color="000000" w:sz="8" w:space="0"/>
                    <w:right w:val="single" w:color="000000" w:sz="8" w:space="0"/>
                  </w:tcBorders>
                  <w:noWrap w:val="0"/>
                  <w:vAlign w:val="center"/>
                </w:tcPr>
                <w:p>
                  <w:pPr>
                    <w:widowControl/>
                    <w:jc w:val="center"/>
                    <w:textAlignment w:val="center"/>
                    <w:rPr>
                      <w:color w:val="3F3F3F"/>
                      <w:sz w:val="20"/>
                      <w:szCs w:val="20"/>
                    </w:rPr>
                  </w:pPr>
                  <w:r>
                    <w:rPr>
                      <w:color w:val="000000"/>
                      <w:kern w:val="0"/>
                      <w:sz w:val="20"/>
                      <w:szCs w:val="20"/>
                      <w:lang w:bidi="ar"/>
                    </w:rPr>
                    <w:t>10.20%</w:t>
                  </w:r>
                </w:p>
              </w:tc>
              <w:tc>
                <w:tcPr>
                  <w:tcW w:w="1134" w:type="dxa"/>
                  <w:vMerge w:val="restart"/>
                  <w:tcBorders>
                    <w:top w:val="nil"/>
                    <w:left w:val="single" w:color="000000" w:sz="8" w:space="0"/>
                    <w:bottom w:val="single" w:color="000000" w:sz="8" w:space="0"/>
                    <w:right w:val="single" w:color="000000" w:sz="8" w:space="0"/>
                  </w:tcBorders>
                  <w:noWrap w:val="0"/>
                  <w:vAlign w:val="center"/>
                </w:tcPr>
                <w:p>
                  <w:pPr>
                    <w:widowControl/>
                    <w:jc w:val="center"/>
                    <w:textAlignment w:val="center"/>
                    <w:rPr>
                      <w:color w:val="3F3F3F"/>
                      <w:sz w:val="20"/>
                      <w:szCs w:val="20"/>
                    </w:rPr>
                  </w:pPr>
                  <w:r>
                    <w:rPr>
                      <w:color w:val="000000"/>
                      <w:kern w:val="0"/>
                      <w:sz w:val="20"/>
                      <w:szCs w:val="20"/>
                      <w:lang w:bidi="ar"/>
                    </w:rPr>
                    <w:t>ISO1421</w:t>
                  </w:r>
                </w:p>
              </w:tc>
            </w:tr>
            <w:tr>
              <w:tblPrEx>
                <w:tblCellMar>
                  <w:top w:w="0" w:type="dxa"/>
                  <w:left w:w="108" w:type="dxa"/>
                  <w:bottom w:w="0" w:type="dxa"/>
                  <w:right w:w="108" w:type="dxa"/>
                </w:tblCellMar>
              </w:tblPrEx>
              <w:trPr>
                <w:trHeight w:val="270" w:hRule="atLeast"/>
              </w:trPr>
              <w:tc>
                <w:tcPr>
                  <w:tcW w:w="1692" w:type="dxa"/>
                  <w:tcBorders>
                    <w:top w:val="nil"/>
                    <w:left w:val="single" w:color="000000" w:sz="8" w:space="0"/>
                    <w:bottom w:val="single" w:color="000000" w:sz="8" w:space="0"/>
                    <w:right w:val="single" w:color="000000" w:sz="8" w:space="0"/>
                  </w:tcBorders>
                  <w:noWrap w:val="0"/>
                  <w:vAlign w:val="center"/>
                </w:tcPr>
                <w:p>
                  <w:pPr>
                    <w:widowControl/>
                    <w:jc w:val="center"/>
                    <w:textAlignment w:val="center"/>
                    <w:rPr>
                      <w:rFonts w:ascii="宋体" w:hAnsi="宋体" w:cs="宋体"/>
                      <w:color w:val="3F3F3F"/>
                      <w:sz w:val="20"/>
                      <w:szCs w:val="20"/>
                    </w:rPr>
                  </w:pPr>
                  <w:r>
                    <w:rPr>
                      <w:rFonts w:hint="eastAsia" w:ascii="宋体" w:hAnsi="宋体" w:cs="宋体"/>
                      <w:color w:val="000000"/>
                      <w:kern w:val="0"/>
                      <w:sz w:val="20"/>
                      <w:szCs w:val="20"/>
                      <w:lang w:bidi="ar"/>
                    </w:rPr>
                    <w:t>（经向）</w:t>
                  </w:r>
                </w:p>
              </w:tc>
              <w:tc>
                <w:tcPr>
                  <w:tcW w:w="851" w:type="dxa"/>
                  <w:vMerge w:val="continue"/>
                  <w:tcBorders>
                    <w:top w:val="nil"/>
                    <w:left w:val="single" w:color="000000" w:sz="8" w:space="0"/>
                    <w:bottom w:val="single" w:color="000000" w:sz="8" w:space="0"/>
                    <w:right w:val="single" w:color="000000" w:sz="8" w:space="0"/>
                  </w:tcBorders>
                  <w:noWrap w:val="0"/>
                  <w:vAlign w:val="center"/>
                </w:tcPr>
                <w:p>
                  <w:pPr>
                    <w:jc w:val="center"/>
                    <w:rPr>
                      <w:color w:val="3F3F3F"/>
                      <w:sz w:val="20"/>
                      <w:szCs w:val="20"/>
                    </w:rPr>
                  </w:pPr>
                </w:p>
              </w:tc>
              <w:tc>
                <w:tcPr>
                  <w:tcW w:w="1316" w:type="dxa"/>
                  <w:vMerge w:val="continue"/>
                  <w:tcBorders>
                    <w:top w:val="nil"/>
                    <w:left w:val="single" w:color="000000" w:sz="8" w:space="0"/>
                    <w:bottom w:val="single" w:color="000000" w:sz="8" w:space="0"/>
                    <w:right w:val="single" w:color="000000" w:sz="8" w:space="0"/>
                  </w:tcBorders>
                  <w:noWrap w:val="0"/>
                  <w:vAlign w:val="center"/>
                </w:tcPr>
                <w:p>
                  <w:pPr>
                    <w:jc w:val="center"/>
                    <w:rPr>
                      <w:color w:val="3F3F3F"/>
                      <w:sz w:val="20"/>
                      <w:szCs w:val="20"/>
                    </w:rPr>
                  </w:pPr>
                </w:p>
              </w:tc>
              <w:tc>
                <w:tcPr>
                  <w:tcW w:w="1661" w:type="dxa"/>
                  <w:tcBorders>
                    <w:top w:val="nil"/>
                    <w:left w:val="single" w:color="000000" w:sz="8" w:space="0"/>
                    <w:bottom w:val="single" w:color="000000" w:sz="8" w:space="0"/>
                    <w:right w:val="single" w:color="000000" w:sz="8" w:space="0"/>
                  </w:tcBorders>
                  <w:noWrap w:val="0"/>
                  <w:vAlign w:val="center"/>
                </w:tcPr>
                <w:p>
                  <w:pPr>
                    <w:widowControl/>
                    <w:jc w:val="center"/>
                    <w:textAlignment w:val="center"/>
                    <w:rPr>
                      <w:rFonts w:ascii="宋体" w:hAnsi="宋体" w:cs="宋体"/>
                      <w:color w:val="3F3F3F"/>
                      <w:sz w:val="20"/>
                      <w:szCs w:val="20"/>
                    </w:rPr>
                  </w:pPr>
                  <w:r>
                    <w:rPr>
                      <w:rFonts w:hint="eastAsia" w:ascii="宋体" w:hAnsi="宋体" w:cs="宋体"/>
                      <w:color w:val="000000"/>
                      <w:kern w:val="0"/>
                      <w:sz w:val="20"/>
                      <w:szCs w:val="20"/>
                      <w:lang w:bidi="ar"/>
                    </w:rPr>
                    <w:t>（纬向）</w:t>
                  </w:r>
                </w:p>
              </w:tc>
              <w:tc>
                <w:tcPr>
                  <w:tcW w:w="1134" w:type="dxa"/>
                  <w:vMerge w:val="continue"/>
                  <w:tcBorders>
                    <w:top w:val="nil"/>
                    <w:left w:val="single" w:color="000000" w:sz="8" w:space="0"/>
                    <w:bottom w:val="single" w:color="000000" w:sz="8" w:space="0"/>
                    <w:right w:val="single" w:color="000000" w:sz="8" w:space="0"/>
                  </w:tcBorders>
                  <w:noWrap w:val="0"/>
                  <w:vAlign w:val="center"/>
                </w:tcPr>
                <w:p>
                  <w:pPr>
                    <w:jc w:val="center"/>
                    <w:rPr>
                      <w:color w:val="3F3F3F"/>
                      <w:sz w:val="20"/>
                      <w:szCs w:val="20"/>
                    </w:rPr>
                  </w:pPr>
                </w:p>
              </w:tc>
              <w:tc>
                <w:tcPr>
                  <w:tcW w:w="1134" w:type="dxa"/>
                  <w:vMerge w:val="continue"/>
                  <w:tcBorders>
                    <w:top w:val="nil"/>
                    <w:left w:val="single" w:color="000000" w:sz="8" w:space="0"/>
                    <w:bottom w:val="single" w:color="000000" w:sz="8" w:space="0"/>
                    <w:right w:val="single" w:color="000000" w:sz="8" w:space="0"/>
                  </w:tcBorders>
                  <w:noWrap w:val="0"/>
                  <w:vAlign w:val="center"/>
                </w:tcPr>
                <w:p>
                  <w:pPr>
                    <w:jc w:val="center"/>
                    <w:rPr>
                      <w:color w:val="3F3F3F"/>
                      <w:sz w:val="20"/>
                      <w:szCs w:val="20"/>
                    </w:rPr>
                  </w:pPr>
                </w:p>
              </w:tc>
            </w:tr>
            <w:tr>
              <w:tblPrEx>
                <w:tblCellMar>
                  <w:top w:w="0" w:type="dxa"/>
                  <w:left w:w="108" w:type="dxa"/>
                  <w:bottom w:w="0" w:type="dxa"/>
                  <w:right w:w="108" w:type="dxa"/>
                </w:tblCellMar>
              </w:tblPrEx>
              <w:trPr>
                <w:trHeight w:val="270" w:hRule="atLeast"/>
              </w:trPr>
              <w:tc>
                <w:tcPr>
                  <w:tcW w:w="1692" w:type="dxa"/>
                  <w:tcBorders>
                    <w:top w:val="nil"/>
                    <w:left w:val="single" w:color="000000" w:sz="8" w:space="0"/>
                    <w:bottom w:val="nil"/>
                    <w:right w:val="single" w:color="000000" w:sz="8" w:space="0"/>
                  </w:tcBorders>
                  <w:shd w:val="clear" w:color="auto" w:fill="DDEBF7"/>
                  <w:noWrap w:val="0"/>
                  <w:vAlign w:val="center"/>
                </w:tcPr>
                <w:p>
                  <w:pPr>
                    <w:widowControl/>
                    <w:jc w:val="center"/>
                    <w:textAlignment w:val="center"/>
                    <w:rPr>
                      <w:rFonts w:ascii="宋体" w:hAnsi="宋体" w:cs="宋体"/>
                      <w:color w:val="3F3F3F"/>
                      <w:sz w:val="20"/>
                      <w:szCs w:val="20"/>
                    </w:rPr>
                  </w:pPr>
                  <w:r>
                    <w:rPr>
                      <w:rFonts w:hint="eastAsia" w:ascii="宋体" w:hAnsi="宋体" w:cs="宋体"/>
                      <w:color w:val="000000"/>
                      <w:kern w:val="0"/>
                      <w:sz w:val="20"/>
                      <w:szCs w:val="20"/>
                      <w:lang w:bidi="ar"/>
                    </w:rPr>
                    <w:t>撕破力</w:t>
                  </w:r>
                </w:p>
              </w:tc>
              <w:tc>
                <w:tcPr>
                  <w:tcW w:w="851" w:type="dxa"/>
                  <w:vMerge w:val="restart"/>
                  <w:tcBorders>
                    <w:top w:val="nil"/>
                    <w:left w:val="single" w:color="000000" w:sz="8" w:space="0"/>
                    <w:bottom w:val="single" w:color="000000" w:sz="8" w:space="0"/>
                    <w:right w:val="single" w:color="000000" w:sz="8" w:space="0"/>
                  </w:tcBorders>
                  <w:shd w:val="clear" w:color="auto" w:fill="DDEBF7"/>
                  <w:noWrap w:val="0"/>
                  <w:vAlign w:val="center"/>
                </w:tcPr>
                <w:p>
                  <w:pPr>
                    <w:widowControl/>
                    <w:jc w:val="center"/>
                    <w:textAlignment w:val="center"/>
                    <w:rPr>
                      <w:color w:val="3F3F3F"/>
                      <w:sz w:val="20"/>
                      <w:szCs w:val="20"/>
                    </w:rPr>
                  </w:pPr>
                  <w:r>
                    <w:rPr>
                      <w:color w:val="000000"/>
                      <w:kern w:val="0"/>
                      <w:sz w:val="20"/>
                      <w:szCs w:val="20"/>
                      <w:lang w:bidi="ar"/>
                    </w:rPr>
                    <w:t>660N</w:t>
                  </w:r>
                </w:p>
              </w:tc>
              <w:tc>
                <w:tcPr>
                  <w:tcW w:w="1316" w:type="dxa"/>
                  <w:vMerge w:val="restart"/>
                  <w:tcBorders>
                    <w:top w:val="nil"/>
                    <w:left w:val="single" w:color="000000" w:sz="8" w:space="0"/>
                    <w:bottom w:val="single" w:color="000000" w:sz="8" w:space="0"/>
                    <w:right w:val="single" w:color="000000" w:sz="8" w:space="0"/>
                  </w:tcBorders>
                  <w:shd w:val="clear" w:color="auto" w:fill="DDEBF7"/>
                  <w:noWrap w:val="0"/>
                  <w:vAlign w:val="center"/>
                </w:tcPr>
                <w:p>
                  <w:pPr>
                    <w:widowControl/>
                    <w:jc w:val="center"/>
                    <w:textAlignment w:val="center"/>
                    <w:rPr>
                      <w:color w:val="3F3F3F"/>
                      <w:sz w:val="20"/>
                      <w:szCs w:val="20"/>
                    </w:rPr>
                  </w:pPr>
                  <w:r>
                    <w:rPr>
                      <w:color w:val="000000"/>
                      <w:kern w:val="0"/>
                      <w:sz w:val="20"/>
                      <w:szCs w:val="20"/>
                      <w:lang w:bidi="ar"/>
                    </w:rPr>
                    <w:t>HGT 2581.1</w:t>
                  </w:r>
                </w:p>
              </w:tc>
              <w:tc>
                <w:tcPr>
                  <w:tcW w:w="1661" w:type="dxa"/>
                  <w:tcBorders>
                    <w:top w:val="nil"/>
                    <w:left w:val="single" w:color="000000" w:sz="8" w:space="0"/>
                    <w:bottom w:val="nil"/>
                    <w:right w:val="single" w:color="000000" w:sz="8" w:space="0"/>
                  </w:tcBorders>
                  <w:shd w:val="clear" w:color="auto" w:fill="DDEBF7"/>
                  <w:noWrap w:val="0"/>
                  <w:vAlign w:val="center"/>
                </w:tcPr>
                <w:p>
                  <w:pPr>
                    <w:widowControl/>
                    <w:jc w:val="center"/>
                    <w:textAlignment w:val="center"/>
                    <w:rPr>
                      <w:rFonts w:ascii="宋体" w:hAnsi="宋体" w:cs="宋体"/>
                      <w:color w:val="3F3F3F"/>
                      <w:sz w:val="20"/>
                      <w:szCs w:val="20"/>
                    </w:rPr>
                  </w:pPr>
                  <w:r>
                    <w:rPr>
                      <w:rFonts w:hint="eastAsia" w:ascii="宋体" w:hAnsi="宋体" w:cs="宋体"/>
                      <w:color w:val="000000"/>
                      <w:kern w:val="0"/>
                      <w:sz w:val="20"/>
                      <w:szCs w:val="20"/>
                      <w:lang w:bidi="ar"/>
                    </w:rPr>
                    <w:t>撕破力</w:t>
                  </w:r>
                </w:p>
              </w:tc>
              <w:tc>
                <w:tcPr>
                  <w:tcW w:w="1134" w:type="dxa"/>
                  <w:vMerge w:val="restart"/>
                  <w:tcBorders>
                    <w:top w:val="nil"/>
                    <w:left w:val="single" w:color="000000" w:sz="8" w:space="0"/>
                    <w:bottom w:val="single" w:color="000000" w:sz="8" w:space="0"/>
                    <w:right w:val="single" w:color="000000" w:sz="8" w:space="0"/>
                  </w:tcBorders>
                  <w:shd w:val="clear" w:color="auto" w:fill="DDEBF7"/>
                  <w:noWrap w:val="0"/>
                  <w:vAlign w:val="center"/>
                </w:tcPr>
                <w:p>
                  <w:pPr>
                    <w:widowControl/>
                    <w:jc w:val="center"/>
                    <w:textAlignment w:val="center"/>
                    <w:rPr>
                      <w:color w:val="3F3F3F"/>
                      <w:sz w:val="20"/>
                      <w:szCs w:val="20"/>
                    </w:rPr>
                  </w:pPr>
                  <w:r>
                    <w:rPr>
                      <w:color w:val="000000"/>
                      <w:kern w:val="0"/>
                      <w:sz w:val="20"/>
                      <w:szCs w:val="20"/>
                      <w:lang w:bidi="ar"/>
                    </w:rPr>
                    <w:t>700N</w:t>
                  </w:r>
                </w:p>
              </w:tc>
              <w:tc>
                <w:tcPr>
                  <w:tcW w:w="1134" w:type="dxa"/>
                  <w:vMerge w:val="restart"/>
                  <w:tcBorders>
                    <w:top w:val="nil"/>
                    <w:left w:val="single" w:color="000000" w:sz="8" w:space="0"/>
                    <w:bottom w:val="single" w:color="000000" w:sz="8" w:space="0"/>
                    <w:right w:val="single" w:color="000000" w:sz="8" w:space="0"/>
                  </w:tcBorders>
                  <w:shd w:val="clear" w:color="auto" w:fill="DDEBF7"/>
                  <w:noWrap w:val="0"/>
                  <w:vAlign w:val="center"/>
                </w:tcPr>
                <w:p>
                  <w:pPr>
                    <w:widowControl/>
                    <w:jc w:val="center"/>
                    <w:textAlignment w:val="center"/>
                    <w:rPr>
                      <w:color w:val="3F3F3F"/>
                      <w:sz w:val="20"/>
                      <w:szCs w:val="20"/>
                    </w:rPr>
                  </w:pPr>
                  <w:r>
                    <w:rPr>
                      <w:color w:val="000000"/>
                      <w:kern w:val="0"/>
                      <w:sz w:val="20"/>
                      <w:szCs w:val="20"/>
                      <w:lang w:bidi="ar"/>
                    </w:rPr>
                    <w:t>HGT 2581.1</w:t>
                  </w:r>
                </w:p>
              </w:tc>
            </w:tr>
            <w:tr>
              <w:tblPrEx>
                <w:tblCellMar>
                  <w:top w:w="0" w:type="dxa"/>
                  <w:left w:w="108" w:type="dxa"/>
                  <w:bottom w:w="0" w:type="dxa"/>
                  <w:right w:w="108" w:type="dxa"/>
                </w:tblCellMar>
              </w:tblPrEx>
              <w:trPr>
                <w:trHeight w:val="270" w:hRule="atLeast"/>
              </w:trPr>
              <w:tc>
                <w:tcPr>
                  <w:tcW w:w="1692" w:type="dxa"/>
                  <w:tcBorders>
                    <w:top w:val="nil"/>
                    <w:left w:val="single" w:color="000000" w:sz="8" w:space="0"/>
                    <w:bottom w:val="single" w:color="000000" w:sz="8" w:space="0"/>
                    <w:right w:val="single" w:color="000000" w:sz="8" w:space="0"/>
                  </w:tcBorders>
                  <w:shd w:val="clear" w:color="auto" w:fill="DDEBF7"/>
                  <w:noWrap w:val="0"/>
                  <w:vAlign w:val="center"/>
                </w:tcPr>
                <w:p>
                  <w:pPr>
                    <w:widowControl/>
                    <w:jc w:val="center"/>
                    <w:textAlignment w:val="center"/>
                    <w:rPr>
                      <w:rFonts w:ascii="宋体" w:hAnsi="宋体" w:cs="宋体"/>
                      <w:color w:val="3F3F3F"/>
                      <w:sz w:val="20"/>
                      <w:szCs w:val="20"/>
                    </w:rPr>
                  </w:pPr>
                  <w:r>
                    <w:rPr>
                      <w:rFonts w:hint="eastAsia" w:ascii="宋体" w:hAnsi="宋体" w:cs="宋体"/>
                      <w:color w:val="000000"/>
                      <w:kern w:val="0"/>
                      <w:sz w:val="20"/>
                      <w:szCs w:val="20"/>
                      <w:lang w:bidi="ar"/>
                    </w:rPr>
                    <w:t>（经向）</w:t>
                  </w:r>
                </w:p>
              </w:tc>
              <w:tc>
                <w:tcPr>
                  <w:tcW w:w="851" w:type="dxa"/>
                  <w:vMerge w:val="continue"/>
                  <w:tcBorders>
                    <w:top w:val="nil"/>
                    <w:left w:val="single" w:color="000000" w:sz="8" w:space="0"/>
                    <w:bottom w:val="single" w:color="000000" w:sz="8" w:space="0"/>
                    <w:right w:val="single" w:color="000000" w:sz="8" w:space="0"/>
                  </w:tcBorders>
                  <w:shd w:val="clear" w:color="auto" w:fill="DDEBF7"/>
                  <w:noWrap w:val="0"/>
                  <w:vAlign w:val="center"/>
                </w:tcPr>
                <w:p>
                  <w:pPr>
                    <w:jc w:val="center"/>
                    <w:rPr>
                      <w:color w:val="3F3F3F"/>
                      <w:sz w:val="20"/>
                      <w:szCs w:val="20"/>
                    </w:rPr>
                  </w:pPr>
                </w:p>
              </w:tc>
              <w:tc>
                <w:tcPr>
                  <w:tcW w:w="1316" w:type="dxa"/>
                  <w:vMerge w:val="continue"/>
                  <w:tcBorders>
                    <w:top w:val="nil"/>
                    <w:left w:val="single" w:color="000000" w:sz="8" w:space="0"/>
                    <w:bottom w:val="single" w:color="000000" w:sz="8" w:space="0"/>
                    <w:right w:val="single" w:color="000000" w:sz="8" w:space="0"/>
                  </w:tcBorders>
                  <w:shd w:val="clear" w:color="auto" w:fill="DDEBF7"/>
                  <w:noWrap w:val="0"/>
                  <w:vAlign w:val="center"/>
                </w:tcPr>
                <w:p>
                  <w:pPr>
                    <w:jc w:val="center"/>
                    <w:rPr>
                      <w:color w:val="3F3F3F"/>
                      <w:sz w:val="20"/>
                      <w:szCs w:val="20"/>
                    </w:rPr>
                  </w:pPr>
                </w:p>
              </w:tc>
              <w:tc>
                <w:tcPr>
                  <w:tcW w:w="1661" w:type="dxa"/>
                  <w:tcBorders>
                    <w:top w:val="nil"/>
                    <w:left w:val="single" w:color="000000" w:sz="8" w:space="0"/>
                    <w:bottom w:val="single" w:color="000000" w:sz="8" w:space="0"/>
                    <w:right w:val="single" w:color="000000" w:sz="8" w:space="0"/>
                  </w:tcBorders>
                  <w:shd w:val="clear" w:color="auto" w:fill="DDEBF7"/>
                  <w:noWrap w:val="0"/>
                  <w:vAlign w:val="center"/>
                </w:tcPr>
                <w:p>
                  <w:pPr>
                    <w:widowControl/>
                    <w:jc w:val="center"/>
                    <w:textAlignment w:val="center"/>
                    <w:rPr>
                      <w:rFonts w:ascii="宋体" w:hAnsi="宋体" w:cs="宋体"/>
                      <w:color w:val="3F3F3F"/>
                      <w:sz w:val="20"/>
                      <w:szCs w:val="20"/>
                    </w:rPr>
                  </w:pPr>
                  <w:r>
                    <w:rPr>
                      <w:rFonts w:hint="eastAsia" w:ascii="宋体" w:hAnsi="宋体" w:cs="宋体"/>
                      <w:color w:val="000000"/>
                      <w:kern w:val="0"/>
                      <w:sz w:val="20"/>
                      <w:szCs w:val="20"/>
                      <w:lang w:bidi="ar"/>
                    </w:rPr>
                    <w:t>（纬向）</w:t>
                  </w:r>
                </w:p>
              </w:tc>
              <w:tc>
                <w:tcPr>
                  <w:tcW w:w="1134" w:type="dxa"/>
                  <w:vMerge w:val="continue"/>
                  <w:tcBorders>
                    <w:top w:val="nil"/>
                    <w:left w:val="single" w:color="000000" w:sz="8" w:space="0"/>
                    <w:bottom w:val="single" w:color="000000" w:sz="8" w:space="0"/>
                    <w:right w:val="single" w:color="000000" w:sz="8" w:space="0"/>
                  </w:tcBorders>
                  <w:shd w:val="clear" w:color="auto" w:fill="DDEBF7"/>
                  <w:noWrap w:val="0"/>
                  <w:vAlign w:val="center"/>
                </w:tcPr>
                <w:p>
                  <w:pPr>
                    <w:jc w:val="center"/>
                    <w:rPr>
                      <w:color w:val="3F3F3F"/>
                      <w:sz w:val="20"/>
                      <w:szCs w:val="20"/>
                    </w:rPr>
                  </w:pPr>
                </w:p>
              </w:tc>
              <w:tc>
                <w:tcPr>
                  <w:tcW w:w="1134" w:type="dxa"/>
                  <w:vMerge w:val="continue"/>
                  <w:tcBorders>
                    <w:top w:val="nil"/>
                    <w:left w:val="single" w:color="000000" w:sz="8" w:space="0"/>
                    <w:bottom w:val="single" w:color="000000" w:sz="8" w:space="0"/>
                    <w:right w:val="single" w:color="000000" w:sz="8" w:space="0"/>
                  </w:tcBorders>
                  <w:shd w:val="clear" w:color="auto" w:fill="DDEBF7"/>
                  <w:noWrap w:val="0"/>
                  <w:vAlign w:val="center"/>
                </w:tcPr>
                <w:p>
                  <w:pPr>
                    <w:jc w:val="center"/>
                    <w:rPr>
                      <w:color w:val="3F3F3F"/>
                      <w:sz w:val="20"/>
                      <w:szCs w:val="20"/>
                    </w:rPr>
                  </w:pPr>
                </w:p>
              </w:tc>
            </w:tr>
          </w:tbl>
          <w:p>
            <w:pPr>
              <w:ind w:firstLine="428" w:firstLineChars="204"/>
              <w:rPr>
                <w:rFonts w:hint="eastAsia"/>
                <w:szCs w:val="21"/>
              </w:rPr>
            </w:pPr>
            <w:r>
              <w:rPr>
                <w:rFonts w:hint="eastAsia"/>
                <w:szCs w:val="21"/>
              </w:rPr>
              <w:t>可实现远程控制和监测，包括流体物资的注入和抽出，锚固方案能满足1000立方米装满流体物资的设计需求。</w:t>
            </w:r>
          </w:p>
          <w:p>
            <w:pPr>
              <w:ind w:firstLine="428" w:firstLineChars="204"/>
              <w:rPr>
                <w:szCs w:val="21"/>
              </w:rPr>
            </w:pPr>
            <w:r>
              <w:rPr>
                <w:rFonts w:hint="eastAsia"/>
                <w:szCs w:val="21"/>
              </w:rPr>
              <w:t>产业化指标：</w:t>
            </w:r>
          </w:p>
          <w:p>
            <w:pPr>
              <w:ind w:firstLine="428" w:firstLineChars="204"/>
              <w:rPr>
                <w:szCs w:val="21"/>
              </w:rPr>
            </w:pPr>
            <w:r>
              <w:rPr>
                <w:rFonts w:hint="eastAsia"/>
                <w:szCs w:val="21"/>
              </w:rPr>
              <w:t>（1）可应用水深不低于1000米；</w:t>
            </w:r>
          </w:p>
          <w:p>
            <w:pPr>
              <w:ind w:firstLine="428" w:firstLineChars="204"/>
              <w:rPr>
                <w:rFonts w:hint="eastAsia"/>
              </w:rPr>
            </w:pPr>
            <w:r>
              <w:rPr>
                <w:rFonts w:hint="eastAsia"/>
                <w:szCs w:val="21"/>
              </w:rPr>
              <w:t>（2）单个设备的储存容量最大不低于1000立方。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0" w:hRule="atLeast"/>
          <w:jc w:val="center"/>
        </w:trPr>
        <w:tc>
          <w:tcPr>
            <w:tcW w:w="119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szCs w:val="21"/>
              </w:rPr>
            </w:pPr>
            <w:r>
              <w:rPr>
                <w:szCs w:val="21"/>
              </w:rPr>
              <w:t>榜单效益</w:t>
            </w:r>
          </w:p>
          <w:p>
            <w:pPr>
              <w:jc w:val="center"/>
              <w:rPr>
                <w:szCs w:val="21"/>
              </w:rPr>
            </w:pPr>
            <w:r>
              <w:rPr>
                <w:szCs w:val="21"/>
              </w:rPr>
              <w:t>目标</w:t>
            </w:r>
          </w:p>
        </w:tc>
        <w:tc>
          <w:tcPr>
            <w:tcW w:w="7771" w:type="dxa"/>
            <w:gridSpan w:val="3"/>
            <w:tcBorders>
              <w:top w:val="single" w:color="auto" w:sz="4" w:space="0"/>
              <w:left w:val="single" w:color="auto" w:sz="4" w:space="0"/>
              <w:bottom w:val="single" w:color="auto" w:sz="4" w:space="0"/>
              <w:right w:val="single" w:color="auto" w:sz="4" w:space="0"/>
            </w:tcBorders>
            <w:noWrap w:val="0"/>
            <w:vAlign w:val="center"/>
          </w:tcPr>
          <w:p>
            <w:pPr>
              <w:ind w:firstLine="428" w:firstLineChars="204"/>
              <w:rPr>
                <w:rFonts w:hint="eastAsia"/>
                <w:szCs w:val="21"/>
              </w:rPr>
            </w:pPr>
            <w:r>
              <w:rPr>
                <w:rFonts w:hint="eastAsia"/>
                <w:szCs w:val="21"/>
              </w:rPr>
              <w:t>深海柔性储运装备应用于海洋水下物资储存，用于深海油田开发中原油的储存，用于海上加油站建设，岛礁开发中淡水等物资的储存，海军水下物资和后勤补给。产业化落地后，预计应用规模可达到40万立方/年，创造产值超过300亿元，创造税收超过30亿元，新增就业岗位3万个。</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Cambria">
    <w:altName w:val="FreeSerif"/>
    <w:panose1 w:val="02040503050406030204"/>
    <w:charset w:val="00"/>
    <w:family w:val="auto"/>
    <w:pitch w:val="default"/>
    <w:sig w:usb0="00000000" w:usb1="00000000" w:usb2="02000000" w:usb3="00000000" w:csb0="2000019F" w:csb1="00000000"/>
  </w:font>
  <w:font w:name="CESI楷体-GB2312">
    <w:panose1 w:val="02000500000000000000"/>
    <w:charset w:val="86"/>
    <w:family w:val="auto"/>
    <w:pitch w:val="default"/>
    <w:sig w:usb0="800002BF" w:usb1="184F6CF8" w:usb2="00000012"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FreeSerif">
    <w:panose1 w:val="02020603050405020304"/>
    <w:charset w:val="00"/>
    <w:family w:val="auto"/>
    <w:pitch w:val="default"/>
    <w:sig w:usb0="E59FAFFF" w:usb1="C200FDFF" w:usb2="43501B29" w:usb3="04000043" w:csb0="6001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dkZjMwZDBjYjhjN2YzNmMwMzVjZWVjZDUzMmQwZGEifQ=="/>
  </w:docVars>
  <w:rsids>
    <w:rsidRoot w:val="575F73A5"/>
    <w:rsid w:val="3F78F1A5"/>
    <w:rsid w:val="575F73A5"/>
    <w:rsid w:val="6F7FAC95"/>
    <w:rsid w:val="D3EF9280"/>
    <w:rsid w:val="F32F22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6"/>
    <w:basedOn w:val="1"/>
    <w:next w:val="1"/>
    <w:qFormat/>
    <w:uiPriority w:val="0"/>
    <w:pPr>
      <w:keepNext/>
      <w:keepLines/>
      <w:spacing w:before="240" w:after="64" w:line="320" w:lineRule="auto"/>
      <w:outlineLvl w:val="5"/>
    </w:pPr>
    <w:rPr>
      <w:rFonts w:ascii="Cambria" w:hAnsi="Cambria" w:eastAsia="宋体" w:cs="Times New Roman"/>
      <w:b/>
      <w:bCs/>
      <w:sz w:val="2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customStyle="1" w:styleId="5">
    <w:name w:val="font41"/>
    <w:qFormat/>
    <w:uiPriority w:val="0"/>
    <w:rPr>
      <w:rFonts w:hint="default" w:ascii="Times New Roman" w:hAnsi="Times New Roman" w:cs="Times New Roman"/>
      <w:color w:val="3F3F3F"/>
      <w:sz w:val="20"/>
      <w:szCs w:val="20"/>
      <w:u w:val="none"/>
      <w:vertAlign w:val="superscript"/>
    </w:rPr>
  </w:style>
  <w:style w:type="character" w:customStyle="1" w:styleId="6">
    <w:name w:val="font31"/>
    <w:qFormat/>
    <w:uiPriority w:val="0"/>
    <w:rPr>
      <w:rFonts w:hint="default" w:ascii="Times New Roman" w:hAnsi="Times New Roman" w:cs="Times New Roman"/>
      <w:color w:val="3F3F3F"/>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2023-10-21T11:31:00Z</dcterms:created>
  <dc:creator>Michael</dc:creator>
  <cp:lastModifiedBy>禤维强</cp:lastModifiedBy>
  <dcterms:modified xsi:type="dcterms:W3CDTF">2023-10-26T19:13:03Z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DDE8A4E35C594E81B150DC8138E02E41_11</vt:lpwstr>
  </property>
</Properties>
</file>