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5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u w:val="none"/>
                <w:lang w:eastAsia="zh-CN"/>
              </w:rPr>
              <w:t>____</w:t>
            </w:r>
            <w:r>
              <w:rPr>
                <w:rFonts w:hint="eastAsia" w:ascii="Times" w:hAnsi="Times"/>
                <w:sz w:val="28"/>
                <w:szCs w:val="28"/>
                <w:u w:val="none"/>
                <w:lang w:eastAsia="zh-CN"/>
              </w:rPr>
              <w:t>广东</w:t>
            </w:r>
            <w:r>
              <w:rPr>
                <w:rFonts w:hint="eastAsia" w:ascii="Times" w:hAnsi="Times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DgzNGIzODYyM2ZiNTkzNzcyYzRiY2M0NjdhN2IifQ=="/>
  </w:docVars>
  <w:rsids>
    <w:rsidRoot w:val="357C312C"/>
    <w:rsid w:val="357C312C"/>
    <w:rsid w:val="4860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355</Characters>
  <Lines>0</Lines>
  <Paragraphs>0</Paragraphs>
  <TotalTime>0</TotalTime>
  <ScaleCrop>false</ScaleCrop>
  <LinksUpToDate>false</LinksUpToDate>
  <CharactersWithSpaces>365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2023-04-06T08:35:00Z</dcterms:created>
  <dc:creator>刘大大</dc:creator>
  <cp:lastModifiedBy>刘大大</cp:lastModifiedBy>
  <dcterms:modified xsi:type="dcterms:W3CDTF">2023-04-07T06:42:44Z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6FA43A786AF64609892FF41522ED114F_11</vt:lpwstr>
  </property>
</Properties>
</file>