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6643" w:rsidRDefault="00E06643" w:rsidP="00E06643">
      <w:pPr>
        <w:jc w:val="center"/>
        <w:rPr>
          <w:rFonts w:ascii="宋体" w:hAnsi="宋体"/>
          <w:b/>
          <w:color w:val="000000"/>
          <w:sz w:val="44"/>
          <w:szCs w:val="44"/>
        </w:rPr>
      </w:pPr>
      <w:r w:rsidRPr="00623BF2">
        <w:rPr>
          <w:rFonts w:ascii="宋体" w:hAnsi="宋体" w:hint="eastAsia"/>
          <w:b/>
          <w:color w:val="000000"/>
          <w:sz w:val="44"/>
          <w:szCs w:val="44"/>
        </w:rPr>
        <w:t>深圳市罗湖区招标投标违法违规行为</w:t>
      </w:r>
    </w:p>
    <w:p w:rsidR="00E06643" w:rsidRDefault="00E06643" w:rsidP="00E06643">
      <w:pPr>
        <w:spacing w:line="600" w:lineRule="exact"/>
        <w:jc w:val="center"/>
        <w:rPr>
          <w:rFonts w:ascii="宋体" w:hAnsi="宋体"/>
          <w:b/>
          <w:color w:val="000000"/>
          <w:sz w:val="44"/>
          <w:szCs w:val="44"/>
        </w:rPr>
      </w:pPr>
      <w:r w:rsidRPr="00623BF2">
        <w:rPr>
          <w:rFonts w:ascii="宋体" w:hAnsi="宋体" w:hint="eastAsia"/>
          <w:b/>
          <w:color w:val="000000"/>
          <w:sz w:val="44"/>
          <w:szCs w:val="44"/>
        </w:rPr>
        <w:t>联合查处工作方案</w:t>
      </w:r>
    </w:p>
    <w:p w:rsidR="00E06643" w:rsidRPr="00623BF2" w:rsidRDefault="00E06643" w:rsidP="00E06643">
      <w:pPr>
        <w:spacing w:line="600" w:lineRule="exact"/>
        <w:jc w:val="center"/>
        <w:rPr>
          <w:rFonts w:ascii="宋体" w:hAnsi="宋体"/>
          <w:b/>
          <w:color w:val="000000"/>
          <w:sz w:val="44"/>
          <w:szCs w:val="44"/>
        </w:rPr>
      </w:pPr>
      <w:r w:rsidRPr="00BE1B52">
        <w:rPr>
          <w:rFonts w:ascii="仿宋" w:eastAsia="仿宋" w:hAnsi="仿宋" w:cs="仿宋" w:hint="eastAsia"/>
          <w:color w:val="000000"/>
          <w:sz w:val="32"/>
          <w:szCs w:val="32"/>
        </w:rPr>
        <w:t>（</w:t>
      </w:r>
      <w:r>
        <w:rPr>
          <w:rFonts w:ascii="仿宋" w:eastAsia="仿宋" w:hAnsi="仿宋" w:cs="仿宋" w:hint="eastAsia"/>
          <w:color w:val="000000"/>
          <w:sz w:val="32"/>
          <w:szCs w:val="32"/>
        </w:rPr>
        <w:t>修改文本、征求意见稿</w:t>
      </w:r>
      <w:r w:rsidRPr="00BE1B52">
        <w:rPr>
          <w:rFonts w:ascii="仿宋" w:eastAsia="仿宋" w:hAnsi="仿宋" w:cs="仿宋" w:hint="eastAsia"/>
          <w:color w:val="000000"/>
          <w:sz w:val="32"/>
          <w:szCs w:val="32"/>
        </w:rPr>
        <w:t>）</w:t>
      </w:r>
    </w:p>
    <w:p w:rsidR="00E06643" w:rsidRDefault="00E06643" w:rsidP="00E06643">
      <w:pPr>
        <w:spacing w:line="600" w:lineRule="exact"/>
        <w:ind w:firstLineChars="200" w:firstLine="640"/>
        <w:rPr>
          <w:rFonts w:ascii="宋体" w:hAnsi="宋体" w:cs="宋体"/>
          <w:b/>
          <w:bCs/>
          <w:color w:val="000000"/>
          <w:sz w:val="44"/>
          <w:szCs w:val="44"/>
        </w:rPr>
      </w:pPr>
      <w:r>
        <w:rPr>
          <w:rFonts w:ascii="黑体" w:eastAsia="黑体" w:hAnsi="黑体" w:hint="eastAsia"/>
          <w:color w:val="000000"/>
          <w:sz w:val="32"/>
          <w:szCs w:val="32"/>
        </w:rPr>
        <w:t>一</w:t>
      </w:r>
      <w:r>
        <w:rPr>
          <w:rFonts w:ascii="黑体" w:eastAsia="黑体" w:hAnsi="黑体"/>
          <w:color w:val="000000"/>
          <w:sz w:val="32"/>
          <w:szCs w:val="32"/>
        </w:rPr>
        <w:t>、</w:t>
      </w:r>
      <w:r w:rsidRPr="00623BF2">
        <w:rPr>
          <w:rFonts w:ascii="黑体" w:eastAsia="黑体" w:hAnsi="黑体" w:hint="eastAsia"/>
          <w:color w:val="000000"/>
          <w:sz w:val="32"/>
          <w:szCs w:val="32"/>
        </w:rPr>
        <w:t>基本原则</w:t>
      </w:r>
    </w:p>
    <w:p w:rsidR="00E06643" w:rsidRPr="00623BF2" w:rsidRDefault="00E06643" w:rsidP="00E06643">
      <w:pPr>
        <w:spacing w:line="600" w:lineRule="exact"/>
        <w:jc w:val="left"/>
        <w:rPr>
          <w:rFonts w:ascii="宋体" w:hAnsi="宋体" w:cs="宋体"/>
          <w:b/>
          <w:bCs/>
          <w:color w:val="000000"/>
          <w:sz w:val="44"/>
          <w:szCs w:val="44"/>
        </w:rPr>
      </w:pPr>
      <w:r>
        <w:rPr>
          <w:rFonts w:ascii="仿宋" w:eastAsia="仿宋" w:hAnsi="仿宋" w:hint="eastAsia"/>
          <w:color w:val="000000"/>
          <w:sz w:val="32"/>
          <w:szCs w:val="32"/>
        </w:rPr>
        <w:t xml:space="preserve">    </w:t>
      </w:r>
      <w:r w:rsidRPr="002A2A84">
        <w:rPr>
          <w:rFonts w:ascii="仿宋" w:eastAsia="仿宋" w:hAnsi="仿宋" w:hint="eastAsia"/>
          <w:color w:val="000000"/>
          <w:sz w:val="32"/>
          <w:szCs w:val="32"/>
        </w:rPr>
        <w:t>坚持以客观事实为依据，以法律法规为准绳，采取全程监管与分段落实相结合，联合查处与分工负责相结合，违规必究与有究必果相结合的原则，加强对招标投标工作的事前、事中、事后全过程监管，全力查处招标投标违法违规行为，促进招标投标工作的公开、公平、公正和招标投标市场的健康发展。</w:t>
      </w:r>
    </w:p>
    <w:p w:rsidR="00E06643" w:rsidRPr="002A2A84" w:rsidRDefault="00E06643" w:rsidP="00E06643">
      <w:pPr>
        <w:spacing w:line="600" w:lineRule="exact"/>
        <w:ind w:firstLineChars="200" w:firstLine="640"/>
        <w:rPr>
          <w:rFonts w:ascii="仿宋" w:eastAsia="仿宋" w:hAnsi="仿宋"/>
          <w:color w:val="000000"/>
          <w:sz w:val="32"/>
          <w:szCs w:val="32"/>
        </w:rPr>
      </w:pPr>
      <w:r w:rsidRPr="00623BF2">
        <w:rPr>
          <w:rFonts w:ascii="黑体" w:eastAsia="黑体" w:hAnsi="黑体" w:hint="eastAsia"/>
          <w:color w:val="000000"/>
          <w:sz w:val="32"/>
          <w:szCs w:val="32"/>
        </w:rPr>
        <w:t>二、成立联合查处联席会议组织机构</w:t>
      </w:r>
    </w:p>
    <w:p w:rsidR="00E06643" w:rsidRPr="002A2A84" w:rsidRDefault="00E06643" w:rsidP="00E06643">
      <w:pPr>
        <w:spacing w:line="600" w:lineRule="exact"/>
        <w:ind w:firstLineChars="200" w:firstLine="640"/>
        <w:jc w:val="left"/>
        <w:rPr>
          <w:rFonts w:ascii="仿宋" w:eastAsia="仿宋" w:hAnsi="仿宋"/>
          <w:color w:val="000000"/>
          <w:sz w:val="32"/>
          <w:szCs w:val="32"/>
        </w:rPr>
      </w:pPr>
      <w:r w:rsidRPr="002A2A84">
        <w:rPr>
          <w:rFonts w:ascii="仿宋" w:eastAsia="仿宋" w:hAnsi="仿宋" w:hint="eastAsia"/>
          <w:color w:val="000000"/>
          <w:sz w:val="32"/>
          <w:szCs w:val="32"/>
        </w:rPr>
        <w:t>成立由分管区建设部门区领导任主持人，区建设部门为召集人，区检察、公安、市场监管、财政、住房建设、审计、建筑工务和政府采购等部门组成的区招标投标违法违规行为联合查处联席会议组织机构。</w:t>
      </w:r>
    </w:p>
    <w:p w:rsidR="00E06643" w:rsidRPr="00623BF2" w:rsidRDefault="00E06643" w:rsidP="00E06643">
      <w:pPr>
        <w:spacing w:line="600" w:lineRule="exact"/>
        <w:ind w:firstLineChars="200" w:firstLine="640"/>
        <w:rPr>
          <w:rFonts w:ascii="黑体" w:eastAsia="黑体" w:hAnsi="黑体"/>
          <w:color w:val="000000"/>
          <w:sz w:val="32"/>
          <w:szCs w:val="32"/>
        </w:rPr>
      </w:pPr>
      <w:r w:rsidRPr="00623BF2">
        <w:rPr>
          <w:rFonts w:ascii="黑体" w:eastAsia="黑体" w:hAnsi="黑体" w:hint="eastAsia"/>
          <w:color w:val="000000"/>
          <w:sz w:val="32"/>
          <w:szCs w:val="32"/>
        </w:rPr>
        <w:t>三、职责分工</w:t>
      </w:r>
    </w:p>
    <w:p w:rsidR="00E06643" w:rsidRPr="002A2A84" w:rsidRDefault="00E06643" w:rsidP="00E06643">
      <w:pPr>
        <w:spacing w:line="600" w:lineRule="exact"/>
        <w:ind w:firstLineChars="200" w:firstLine="640"/>
        <w:jc w:val="left"/>
        <w:rPr>
          <w:rFonts w:ascii="仿宋" w:eastAsia="仿宋" w:hAnsi="仿宋"/>
          <w:color w:val="000000"/>
          <w:sz w:val="32"/>
          <w:szCs w:val="32"/>
        </w:rPr>
      </w:pPr>
      <w:r w:rsidRPr="002A2A84">
        <w:rPr>
          <w:rFonts w:ascii="仿宋" w:eastAsia="仿宋" w:hAnsi="仿宋" w:hint="eastAsia"/>
          <w:color w:val="000000"/>
          <w:sz w:val="32"/>
          <w:szCs w:val="32"/>
        </w:rPr>
        <w:t>对招标投标违法违规行为由案件受理部门组织初查。根据初查结果，职责分工如下：</w:t>
      </w:r>
    </w:p>
    <w:p w:rsidR="00E06643" w:rsidRDefault="00E06643" w:rsidP="00E06643">
      <w:pPr>
        <w:spacing w:line="600" w:lineRule="exact"/>
        <w:ind w:firstLine="660"/>
        <w:jc w:val="left"/>
        <w:rPr>
          <w:rFonts w:ascii="仿宋" w:eastAsia="仿宋" w:hAnsi="仿宋"/>
          <w:color w:val="000000"/>
          <w:sz w:val="32"/>
          <w:szCs w:val="32"/>
        </w:rPr>
      </w:pPr>
      <w:r w:rsidRPr="002A2A84">
        <w:rPr>
          <w:rFonts w:ascii="仿宋" w:eastAsia="仿宋" w:hAnsi="仿宋" w:hint="eastAsia"/>
          <w:color w:val="000000"/>
          <w:sz w:val="32"/>
          <w:szCs w:val="32"/>
        </w:rPr>
        <w:t>（一）招标人处理的案件。案件涉及投标人资格条件设置、评标方法、评分细则、合同条款、招标程序、定标活动等属于招标人在招标文件中设定内容的，或是反映投标文件中有弄虚作假内容的，由案件受理部门转招标人处理。招标</w:t>
      </w:r>
      <w:r w:rsidRPr="002A2A84">
        <w:rPr>
          <w:rFonts w:ascii="仿宋" w:eastAsia="仿宋" w:hAnsi="仿宋" w:hint="eastAsia"/>
          <w:color w:val="000000"/>
          <w:sz w:val="32"/>
          <w:szCs w:val="32"/>
        </w:rPr>
        <w:lastRenderedPageBreak/>
        <w:t>人作为招标投标活动的第一责任人，应当认真核查、取证，行业主管部门和相关业务涉及部门应予以积极配合并及时提供相关的材料、信息等。招标人应在规定时限内完成投诉处理并直接函复投诉人，同时将复函向行业主管部门备案。政府采购中没有采用评定分离方式的项目，由区政府采购中心受理。</w:t>
      </w:r>
    </w:p>
    <w:p w:rsidR="00E06643" w:rsidRDefault="00E06643" w:rsidP="00E06643">
      <w:pPr>
        <w:spacing w:line="600" w:lineRule="exact"/>
        <w:ind w:firstLine="660"/>
        <w:jc w:val="left"/>
        <w:rPr>
          <w:rFonts w:ascii="仿宋" w:eastAsia="仿宋" w:hAnsi="仿宋"/>
          <w:color w:val="000000"/>
          <w:sz w:val="32"/>
          <w:szCs w:val="32"/>
        </w:rPr>
      </w:pPr>
      <w:r w:rsidRPr="002A2A84">
        <w:rPr>
          <w:rFonts w:ascii="仿宋" w:eastAsia="仿宋" w:hAnsi="仿宋" w:hint="eastAsia"/>
          <w:color w:val="000000"/>
          <w:sz w:val="32"/>
          <w:szCs w:val="32"/>
        </w:rPr>
        <w:t>（二）行业主管部门处理的案件。案件涉及评标结果及招标投标活动各方主体在招标投标活动中违法违规行为的，由行业主管部门受理。对需行业主管部门作出行政处罚的案件，由案件受理部门将案件移送相关行业主管部门，由行业主管部门调查后，作出相应处罚。行业主管部门调查取证确有困难时，经提请联席会议会商同意后，由司法机关介入协助调查取证。处罚结果记入诚信系统，并通报相关部门。需限制交易的，由行业主管部门出具书面通知。</w:t>
      </w:r>
    </w:p>
    <w:p w:rsidR="00E06643" w:rsidRPr="002A2A84" w:rsidRDefault="00E06643" w:rsidP="00E06643">
      <w:pPr>
        <w:spacing w:line="600" w:lineRule="exact"/>
        <w:ind w:firstLine="660"/>
        <w:jc w:val="left"/>
        <w:rPr>
          <w:rFonts w:ascii="仿宋" w:eastAsia="仿宋" w:hAnsi="仿宋"/>
          <w:color w:val="000000"/>
          <w:sz w:val="32"/>
          <w:szCs w:val="32"/>
        </w:rPr>
      </w:pPr>
      <w:r w:rsidRPr="002A2A84">
        <w:rPr>
          <w:rFonts w:ascii="仿宋" w:eastAsia="仿宋" w:hAnsi="仿宋" w:hint="eastAsia"/>
          <w:color w:val="000000"/>
          <w:sz w:val="32"/>
          <w:szCs w:val="32"/>
        </w:rPr>
        <w:t>（三）区招标投标违法违规行为联合查处联席会议处理的案件。对情况复杂、涉及面广的重大案件，或是案件涉及事项超出招标人、行业主管部门职能范围的，由区招标投标违法违规行为联合查处工作联席会议会商处理。此类案件由行业主管部门牵头组织联席会议相关单位进行联合调查，相关单位应共同参与调查取证。（相关部门职责分工详见附件1）</w:t>
      </w:r>
    </w:p>
    <w:p w:rsidR="00E06643" w:rsidRPr="00623BF2" w:rsidRDefault="00E06643" w:rsidP="00E06643">
      <w:pPr>
        <w:spacing w:line="600" w:lineRule="exact"/>
        <w:ind w:firstLineChars="200" w:firstLine="640"/>
        <w:jc w:val="left"/>
        <w:rPr>
          <w:rFonts w:ascii="黑体" w:eastAsia="黑体" w:hAnsi="黑体"/>
          <w:color w:val="000000"/>
          <w:sz w:val="32"/>
          <w:szCs w:val="32"/>
        </w:rPr>
      </w:pPr>
      <w:r w:rsidRPr="00623BF2">
        <w:rPr>
          <w:rFonts w:ascii="黑体" w:eastAsia="黑体" w:hAnsi="黑体" w:hint="eastAsia"/>
          <w:color w:val="000000"/>
          <w:sz w:val="32"/>
          <w:szCs w:val="32"/>
        </w:rPr>
        <w:t>四、工作要求</w:t>
      </w:r>
    </w:p>
    <w:p w:rsidR="00E06643" w:rsidRPr="002A2A84" w:rsidRDefault="00E06643" w:rsidP="00E06643">
      <w:pPr>
        <w:spacing w:line="600" w:lineRule="exact"/>
        <w:jc w:val="left"/>
        <w:rPr>
          <w:rFonts w:ascii="仿宋" w:eastAsia="仿宋" w:hAnsi="仿宋"/>
          <w:color w:val="000000"/>
          <w:sz w:val="32"/>
          <w:szCs w:val="32"/>
        </w:rPr>
      </w:pPr>
      <w:r w:rsidRPr="002A2A84">
        <w:rPr>
          <w:rFonts w:ascii="仿宋" w:eastAsia="仿宋" w:hAnsi="仿宋" w:hint="eastAsia"/>
          <w:color w:val="000000"/>
          <w:sz w:val="32"/>
          <w:szCs w:val="32"/>
        </w:rPr>
        <w:t xml:space="preserve">    （一）统一思想，提高认识。各相关单位要高度重视，提高思想认识，加强对招标投标市场交易行为的监管。各有</w:t>
      </w:r>
      <w:r w:rsidRPr="002A2A84">
        <w:rPr>
          <w:rFonts w:ascii="仿宋" w:eastAsia="仿宋" w:hAnsi="仿宋" w:hint="eastAsia"/>
          <w:color w:val="000000"/>
          <w:sz w:val="32"/>
          <w:szCs w:val="32"/>
        </w:rPr>
        <w:lastRenderedPageBreak/>
        <w:t>关行政监督部门要严格按照《中华人民共和国招标投标法》、《中华人民共和国政府采购法》、《中华人民共和国招标投标法实施条例》、《深圳经济特区政府采购条例》、《工程建设项目招标投标活动投诉处理办法》（七部委11号令）等有关法律法规规定，各司其职，分工协作，认真做好招标投标监管工作和对招标投标违法违规案件的查处工作。</w:t>
      </w:r>
    </w:p>
    <w:p w:rsidR="00E06643" w:rsidRPr="002A2A84" w:rsidRDefault="00E06643" w:rsidP="00E06643">
      <w:pPr>
        <w:spacing w:line="600" w:lineRule="exact"/>
        <w:jc w:val="left"/>
        <w:rPr>
          <w:rFonts w:ascii="仿宋" w:eastAsia="仿宋" w:hAnsi="仿宋" w:hint="eastAsia"/>
          <w:color w:val="000000"/>
          <w:sz w:val="32"/>
          <w:szCs w:val="32"/>
        </w:rPr>
      </w:pPr>
      <w:r w:rsidRPr="002A2A84">
        <w:rPr>
          <w:rFonts w:ascii="仿宋" w:eastAsia="仿宋" w:hAnsi="仿宋" w:hint="eastAsia"/>
          <w:color w:val="000000"/>
          <w:sz w:val="32"/>
          <w:szCs w:val="32"/>
        </w:rPr>
        <w:t xml:space="preserve">    （二）密切配合，合力查处。各有关部门要按照招标投标市场监管职能和联合查处工作职责分工的要求，做到信息共享，密切配合，合力查处招标投标违法违规行为。</w:t>
      </w:r>
    </w:p>
    <w:p w:rsidR="00E06643" w:rsidRDefault="00E06643" w:rsidP="00E06643">
      <w:pPr>
        <w:spacing w:line="600" w:lineRule="exact"/>
        <w:ind w:firstLine="660"/>
        <w:jc w:val="left"/>
        <w:rPr>
          <w:rFonts w:ascii="仿宋" w:eastAsia="仿宋" w:hAnsi="仿宋"/>
          <w:color w:val="000000"/>
          <w:sz w:val="32"/>
          <w:szCs w:val="32"/>
        </w:rPr>
      </w:pPr>
      <w:r w:rsidRPr="002A2A84">
        <w:rPr>
          <w:rFonts w:ascii="仿宋" w:eastAsia="仿宋" w:hAnsi="仿宋" w:hint="eastAsia"/>
          <w:color w:val="000000"/>
          <w:sz w:val="32"/>
          <w:szCs w:val="32"/>
        </w:rPr>
        <w:t>（三）整体联动，全程监管。要加强对招标投标全过程监管，建立健全招标投标工作制度，加强部门间的联系和沟通，主动做好招标投标监管工作衔接，强化场内外监管联动，对招标投标违法违规案件实施整体联动、合力查处，确保招标投标交易活动的公正、公平、规范运行。</w:t>
      </w:r>
    </w:p>
    <w:p w:rsidR="00E06643" w:rsidRDefault="00E06643" w:rsidP="00E06643">
      <w:pPr>
        <w:spacing w:line="600" w:lineRule="exact"/>
        <w:ind w:firstLine="660"/>
        <w:jc w:val="left"/>
        <w:rPr>
          <w:rFonts w:ascii="仿宋" w:eastAsia="仿宋" w:hAnsi="仿宋"/>
          <w:color w:val="000000"/>
          <w:sz w:val="32"/>
          <w:szCs w:val="32"/>
        </w:rPr>
      </w:pPr>
    </w:p>
    <w:p w:rsidR="00E06643" w:rsidRPr="002A2A84" w:rsidRDefault="00E06643" w:rsidP="00E06643">
      <w:pPr>
        <w:spacing w:line="600" w:lineRule="exact"/>
        <w:ind w:firstLine="660"/>
        <w:jc w:val="left"/>
        <w:rPr>
          <w:rFonts w:ascii="仿宋" w:eastAsia="仿宋" w:hAnsi="仿宋"/>
          <w:color w:val="000000"/>
          <w:sz w:val="32"/>
          <w:szCs w:val="32"/>
        </w:rPr>
      </w:pPr>
      <w:r w:rsidRPr="002A2A84">
        <w:rPr>
          <w:rFonts w:ascii="仿宋" w:eastAsia="仿宋" w:hAnsi="仿宋" w:hint="eastAsia"/>
          <w:color w:val="000000"/>
          <w:sz w:val="32"/>
          <w:szCs w:val="32"/>
        </w:rPr>
        <w:t>附件：</w:t>
      </w:r>
    </w:p>
    <w:p w:rsidR="00E06643" w:rsidRPr="002A2A84" w:rsidRDefault="00E06643" w:rsidP="00E06643">
      <w:pPr>
        <w:spacing w:line="600" w:lineRule="exact"/>
        <w:jc w:val="left"/>
        <w:rPr>
          <w:rFonts w:ascii="宋体" w:hAnsi="宋体" w:cs="宋体"/>
          <w:b/>
          <w:bCs/>
          <w:color w:val="000000"/>
          <w:sz w:val="32"/>
          <w:szCs w:val="32"/>
        </w:rPr>
      </w:pPr>
      <w:r w:rsidRPr="002A2A84">
        <w:rPr>
          <w:rFonts w:ascii="仿宋" w:eastAsia="仿宋" w:hAnsi="仿宋" w:hint="eastAsia"/>
          <w:color w:val="000000"/>
          <w:sz w:val="32"/>
          <w:szCs w:val="32"/>
        </w:rPr>
        <w:t xml:space="preserve">    1.行政监督部门职责分工表</w:t>
      </w:r>
    </w:p>
    <w:p w:rsidR="00E06643" w:rsidRPr="002A2A84" w:rsidRDefault="00E06643" w:rsidP="00E06643">
      <w:pPr>
        <w:spacing w:line="600" w:lineRule="exact"/>
        <w:ind w:firstLineChars="200" w:firstLine="640"/>
        <w:jc w:val="left"/>
        <w:rPr>
          <w:rFonts w:ascii="仿宋" w:eastAsia="仿宋" w:hAnsi="仿宋"/>
          <w:color w:val="000000"/>
          <w:sz w:val="32"/>
          <w:szCs w:val="32"/>
        </w:rPr>
      </w:pPr>
      <w:r w:rsidRPr="002A2A84">
        <w:rPr>
          <w:rFonts w:ascii="仿宋" w:eastAsia="仿宋" w:hAnsi="仿宋" w:hint="eastAsia"/>
          <w:color w:val="000000"/>
          <w:sz w:val="32"/>
          <w:szCs w:val="32"/>
        </w:rPr>
        <w:t xml:space="preserve">2.案件移送意见书   </w:t>
      </w:r>
    </w:p>
    <w:p w:rsidR="00E06643" w:rsidRDefault="00E06643" w:rsidP="00E06643">
      <w:pPr>
        <w:tabs>
          <w:tab w:val="left" w:pos="1125"/>
        </w:tabs>
        <w:spacing w:line="600" w:lineRule="exact"/>
        <w:rPr>
          <w:rFonts w:ascii="仿宋" w:eastAsia="仿宋" w:hAnsi="仿宋"/>
          <w:sz w:val="32"/>
          <w:szCs w:val="32"/>
        </w:rPr>
      </w:pPr>
    </w:p>
    <w:p w:rsidR="00E06643" w:rsidRPr="00623BF2" w:rsidRDefault="00E06643" w:rsidP="00E06643">
      <w:pPr>
        <w:tabs>
          <w:tab w:val="left" w:pos="1125"/>
        </w:tabs>
        <w:spacing w:line="600" w:lineRule="exact"/>
        <w:rPr>
          <w:rFonts w:ascii="仿宋" w:eastAsia="仿宋" w:hAnsi="仿宋"/>
          <w:sz w:val="32"/>
          <w:szCs w:val="32"/>
        </w:rPr>
        <w:sectPr w:rsidR="00E06643" w:rsidRPr="00623BF2">
          <w:headerReference w:type="default" r:id="rId4"/>
          <w:footerReference w:type="even" r:id="rId5"/>
          <w:footerReference w:type="default" r:id="rId6"/>
          <w:pgSz w:w="11906" w:h="16838"/>
          <w:pgMar w:top="1440" w:right="1797" w:bottom="1440" w:left="1797" w:header="851" w:footer="992" w:gutter="0"/>
          <w:cols w:space="425"/>
          <w:docGrid w:type="lines" w:linePitch="435"/>
        </w:sectPr>
      </w:pPr>
      <w:r>
        <w:rPr>
          <w:rFonts w:ascii="仿宋" w:eastAsia="仿宋" w:hAnsi="仿宋"/>
          <w:sz w:val="32"/>
          <w:szCs w:val="32"/>
        </w:rPr>
        <w:tab/>
      </w:r>
    </w:p>
    <w:p w:rsidR="00E06643" w:rsidRPr="00BE1B52" w:rsidRDefault="00E06643" w:rsidP="00E06643">
      <w:pPr>
        <w:widowControl/>
        <w:snapToGrid w:val="0"/>
        <w:spacing w:line="600" w:lineRule="exact"/>
        <w:rPr>
          <w:rFonts w:ascii="仿宋" w:eastAsia="仿宋" w:hAnsi="仿宋" w:cs="宋体"/>
          <w:color w:val="000000"/>
          <w:w w:val="95"/>
          <w:kern w:val="0"/>
          <w:sz w:val="32"/>
          <w:szCs w:val="32"/>
        </w:rPr>
      </w:pPr>
      <w:r w:rsidRPr="00BE1B52">
        <w:rPr>
          <w:rFonts w:ascii="仿宋" w:eastAsia="仿宋" w:hAnsi="仿宋" w:cs="宋体" w:hint="eastAsia"/>
          <w:color w:val="000000"/>
          <w:w w:val="95"/>
          <w:kern w:val="0"/>
          <w:sz w:val="32"/>
          <w:szCs w:val="32"/>
        </w:rPr>
        <w:lastRenderedPageBreak/>
        <w:t>附件1</w:t>
      </w:r>
    </w:p>
    <w:p w:rsidR="00E06643" w:rsidRPr="00BE1B52" w:rsidRDefault="00E06643" w:rsidP="00E06643">
      <w:pPr>
        <w:widowControl/>
        <w:snapToGrid w:val="0"/>
        <w:spacing w:beforeLines="50" w:afterLines="100" w:line="600" w:lineRule="exact"/>
        <w:jc w:val="center"/>
        <w:rPr>
          <w:rFonts w:ascii="黑体" w:eastAsia="黑体" w:hAnsi="宋体" w:cs="宋体"/>
          <w:color w:val="000000"/>
          <w:kern w:val="0"/>
          <w:sz w:val="44"/>
          <w:szCs w:val="44"/>
        </w:rPr>
      </w:pPr>
      <w:r w:rsidRPr="00BE1B52">
        <w:rPr>
          <w:rFonts w:ascii="黑体" w:eastAsia="黑体" w:hAnsi="宋体" w:cs="宋体" w:hint="eastAsia"/>
          <w:color w:val="000000"/>
          <w:w w:val="95"/>
          <w:kern w:val="0"/>
          <w:sz w:val="44"/>
          <w:szCs w:val="44"/>
        </w:rPr>
        <w:t>招标投标违法违规行为联合查处</w:t>
      </w:r>
      <w:r w:rsidRPr="00BE1B52">
        <w:rPr>
          <w:rFonts w:ascii="黑体" w:eastAsia="黑体" w:hAnsi="宋体" w:cs="宋体" w:hint="eastAsia"/>
          <w:color w:val="000000"/>
          <w:kern w:val="0"/>
          <w:sz w:val="44"/>
          <w:szCs w:val="44"/>
        </w:rPr>
        <w:t>行政监督部门职责分工表</w:t>
      </w:r>
    </w:p>
    <w:tbl>
      <w:tblPr>
        <w:tblW w:w="14344"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1993"/>
        <w:gridCol w:w="7147"/>
        <w:gridCol w:w="5204"/>
      </w:tblGrid>
      <w:tr w:rsidR="00E06643" w:rsidRPr="00BE1B52" w:rsidTr="00E64ABE">
        <w:trPr>
          <w:trHeight w:val="586"/>
          <w:tblHeader/>
          <w:jc w:val="center"/>
        </w:trPr>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center"/>
              <w:rPr>
                <w:rFonts w:ascii="黑体" w:eastAsia="黑体" w:hAnsi="宋体" w:cs="宋体"/>
                <w:color w:val="000000"/>
                <w:kern w:val="0"/>
                <w:sz w:val="24"/>
                <w:szCs w:val="24"/>
              </w:rPr>
            </w:pPr>
            <w:r w:rsidRPr="00BE1B52">
              <w:rPr>
                <w:rFonts w:ascii="黑体" w:eastAsia="黑体" w:hAnsi="宋体" w:cs="宋体" w:hint="eastAsia"/>
                <w:color w:val="000000"/>
                <w:kern w:val="0"/>
                <w:sz w:val="24"/>
                <w:szCs w:val="24"/>
              </w:rPr>
              <w:t>责任单位</w:t>
            </w:r>
          </w:p>
        </w:tc>
        <w:tc>
          <w:tcPr>
            <w:tcW w:w="7147" w:type="dxa"/>
            <w:tcBorders>
              <w:top w:val="single" w:sz="4" w:space="0" w:color="auto"/>
              <w:left w:val="single" w:sz="4" w:space="0" w:color="auto"/>
              <w:bottom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center"/>
              <w:rPr>
                <w:rFonts w:ascii="黑体" w:eastAsia="黑体" w:hAnsi="宋体" w:cs="宋体"/>
                <w:color w:val="000000"/>
                <w:kern w:val="0"/>
                <w:sz w:val="24"/>
                <w:szCs w:val="24"/>
              </w:rPr>
            </w:pPr>
            <w:r w:rsidRPr="00BE1B52">
              <w:rPr>
                <w:rFonts w:ascii="黑体" w:eastAsia="黑体" w:hAnsi="宋体" w:cs="宋体" w:hint="eastAsia"/>
                <w:color w:val="000000"/>
                <w:kern w:val="0"/>
                <w:sz w:val="24"/>
                <w:szCs w:val="24"/>
              </w:rPr>
              <w:t>监管和查处范围</w:t>
            </w:r>
          </w:p>
        </w:tc>
        <w:tc>
          <w:tcPr>
            <w:tcW w:w="5204" w:type="dxa"/>
            <w:tcBorders>
              <w:top w:val="single" w:sz="4" w:space="0" w:color="auto"/>
              <w:left w:val="single" w:sz="4" w:space="0" w:color="auto"/>
              <w:bottom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center"/>
              <w:rPr>
                <w:rFonts w:ascii="黑体" w:eastAsia="黑体" w:hAnsi="宋体" w:cs="宋体"/>
                <w:color w:val="000000"/>
                <w:kern w:val="0"/>
                <w:sz w:val="24"/>
                <w:szCs w:val="24"/>
              </w:rPr>
            </w:pPr>
            <w:r w:rsidRPr="00BE1B52">
              <w:rPr>
                <w:rFonts w:ascii="黑体" w:eastAsia="黑体" w:hAnsi="宋体" w:cs="宋体" w:hint="eastAsia"/>
                <w:color w:val="000000"/>
                <w:kern w:val="0"/>
                <w:sz w:val="24"/>
                <w:szCs w:val="24"/>
              </w:rPr>
              <w:t>工作职责</w:t>
            </w:r>
          </w:p>
        </w:tc>
      </w:tr>
      <w:tr w:rsidR="00E06643" w:rsidRPr="00BE1B52" w:rsidTr="00E64ABE">
        <w:trPr>
          <w:trHeight w:val="1080"/>
          <w:jc w:val="center"/>
        </w:trPr>
        <w:tc>
          <w:tcPr>
            <w:tcW w:w="1993" w:type="dxa"/>
            <w:vMerge w:val="restart"/>
            <w:tcBorders>
              <w:top w:val="single" w:sz="4" w:space="0" w:color="auto"/>
              <w:left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center"/>
              <w:rPr>
                <w:rFonts w:ascii="宋体" w:hAnsi="宋体" w:cs="宋体"/>
                <w:color w:val="000000"/>
                <w:kern w:val="0"/>
                <w:sz w:val="24"/>
                <w:szCs w:val="24"/>
              </w:rPr>
            </w:pPr>
            <w:r w:rsidRPr="00BE1B52">
              <w:rPr>
                <w:rFonts w:ascii="宋体" w:hAnsi="宋体" w:cs="宋体" w:hint="eastAsia"/>
                <w:color w:val="000000"/>
                <w:kern w:val="0"/>
                <w:sz w:val="24"/>
                <w:szCs w:val="24"/>
              </w:rPr>
              <w:t>区检察院</w:t>
            </w:r>
          </w:p>
        </w:tc>
        <w:tc>
          <w:tcPr>
            <w:tcW w:w="7147" w:type="dxa"/>
            <w:tcBorders>
              <w:top w:val="single" w:sz="4" w:space="0" w:color="auto"/>
              <w:left w:val="single" w:sz="4" w:space="0" w:color="auto"/>
              <w:bottom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1.在建设工程招标投标和政府采购交易中，对投标单位、投标人进行行贿犯罪档案查询。</w:t>
            </w:r>
          </w:p>
        </w:tc>
        <w:tc>
          <w:tcPr>
            <w:tcW w:w="5204" w:type="dxa"/>
            <w:tcBorders>
              <w:top w:val="single" w:sz="4" w:space="0" w:color="auto"/>
              <w:left w:val="single" w:sz="4" w:space="0" w:color="auto"/>
              <w:bottom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配合相关行政监管部门进行行贿犯罪档案查询，出具书面查询结果报告。</w:t>
            </w:r>
          </w:p>
        </w:tc>
      </w:tr>
      <w:tr w:rsidR="00E06643" w:rsidRPr="00BE1B52" w:rsidTr="00E64ABE">
        <w:trPr>
          <w:trHeight w:val="982"/>
          <w:jc w:val="center"/>
        </w:trPr>
        <w:tc>
          <w:tcPr>
            <w:tcW w:w="1993" w:type="dxa"/>
            <w:vMerge/>
            <w:tcBorders>
              <w:left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center"/>
              <w:rPr>
                <w:rFonts w:ascii="宋体" w:hAnsi="宋体" w:cs="宋体"/>
                <w:color w:val="000000"/>
                <w:kern w:val="0"/>
                <w:sz w:val="24"/>
                <w:szCs w:val="24"/>
              </w:rPr>
            </w:pPr>
          </w:p>
        </w:tc>
        <w:tc>
          <w:tcPr>
            <w:tcW w:w="7147" w:type="dxa"/>
            <w:tcBorders>
              <w:top w:val="single" w:sz="4" w:space="0" w:color="auto"/>
              <w:left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2.经联席会议会商同意，协助行业主管部门调查取证的其他违法违规行为。</w:t>
            </w:r>
          </w:p>
        </w:tc>
        <w:tc>
          <w:tcPr>
            <w:tcW w:w="5204" w:type="dxa"/>
            <w:tcBorders>
              <w:top w:val="single" w:sz="4" w:space="0" w:color="auto"/>
              <w:left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及时对违法犯罪行为进行调查取证并依法作出处理。</w:t>
            </w:r>
          </w:p>
        </w:tc>
      </w:tr>
      <w:tr w:rsidR="00E06643" w:rsidRPr="00BE1B52" w:rsidTr="00E64ABE">
        <w:trPr>
          <w:jc w:val="center"/>
        </w:trPr>
        <w:tc>
          <w:tcPr>
            <w:tcW w:w="19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center"/>
              <w:rPr>
                <w:rFonts w:ascii="宋体" w:hAnsi="宋体" w:cs="宋体"/>
                <w:color w:val="000000"/>
                <w:kern w:val="0"/>
                <w:sz w:val="24"/>
                <w:szCs w:val="24"/>
              </w:rPr>
            </w:pPr>
            <w:r w:rsidRPr="00BE1B52">
              <w:rPr>
                <w:rFonts w:ascii="宋体" w:hAnsi="宋体" w:cs="宋体" w:hint="eastAsia"/>
                <w:color w:val="000000"/>
                <w:kern w:val="0"/>
                <w:sz w:val="24"/>
                <w:szCs w:val="24"/>
              </w:rPr>
              <w:t>区政府采购中心（区建设工程招标投标中心）</w:t>
            </w:r>
          </w:p>
        </w:tc>
        <w:tc>
          <w:tcPr>
            <w:tcW w:w="7147" w:type="dxa"/>
            <w:tcBorders>
              <w:top w:val="single" w:sz="4" w:space="0" w:color="auto"/>
              <w:left w:val="single" w:sz="4" w:space="0" w:color="auto"/>
              <w:bottom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1.</w:t>
            </w:r>
            <w:r w:rsidRPr="00BE1B52">
              <w:rPr>
                <w:rFonts w:hint="eastAsia"/>
                <w:color w:val="000000"/>
              </w:rPr>
              <w:t xml:space="preserve"> </w:t>
            </w:r>
            <w:r w:rsidRPr="00BE1B52">
              <w:rPr>
                <w:rFonts w:ascii="宋体" w:hAnsi="宋体" w:cs="宋体" w:hint="eastAsia"/>
                <w:color w:val="000000"/>
                <w:kern w:val="0"/>
                <w:sz w:val="24"/>
                <w:szCs w:val="24"/>
              </w:rPr>
              <w:t>使用预选企业库的招标项目未按《深圳市罗湖区政府投资建设工程预选企业库管理办法》应提交资料而进入招标投标程序的。</w:t>
            </w:r>
          </w:p>
        </w:tc>
        <w:tc>
          <w:tcPr>
            <w:tcW w:w="5204" w:type="dxa"/>
            <w:tcBorders>
              <w:top w:val="single" w:sz="4" w:space="0" w:color="auto"/>
              <w:left w:val="single" w:sz="4" w:space="0" w:color="auto"/>
              <w:bottom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督促建设单位完善招标条件。</w:t>
            </w:r>
          </w:p>
        </w:tc>
      </w:tr>
      <w:tr w:rsidR="00E06643" w:rsidRPr="00BE1B52" w:rsidTr="00E64ABE">
        <w:trPr>
          <w:jc w:val="center"/>
        </w:trPr>
        <w:tc>
          <w:tcPr>
            <w:tcW w:w="1993" w:type="dxa"/>
            <w:vMerge/>
            <w:tcBorders>
              <w:top w:val="single" w:sz="4" w:space="0" w:color="auto"/>
              <w:left w:val="single" w:sz="4" w:space="0" w:color="auto"/>
              <w:bottom w:val="single" w:sz="4" w:space="0" w:color="auto"/>
              <w:right w:val="single" w:sz="4" w:space="0" w:color="auto"/>
            </w:tcBorders>
            <w:vAlign w:val="center"/>
          </w:tcPr>
          <w:p w:rsidR="00E06643" w:rsidRPr="00BE1B52" w:rsidRDefault="00E06643" w:rsidP="00E64ABE">
            <w:pPr>
              <w:widowControl/>
              <w:spacing w:line="380" w:lineRule="exact"/>
              <w:jc w:val="center"/>
              <w:rPr>
                <w:rFonts w:ascii="宋体" w:hAnsi="宋体" w:cs="宋体"/>
                <w:color w:val="000000"/>
                <w:kern w:val="0"/>
                <w:sz w:val="24"/>
                <w:szCs w:val="24"/>
              </w:rPr>
            </w:pPr>
          </w:p>
        </w:tc>
        <w:tc>
          <w:tcPr>
            <w:tcW w:w="7147" w:type="dxa"/>
            <w:tcBorders>
              <w:top w:val="single" w:sz="4" w:space="0" w:color="auto"/>
              <w:left w:val="single" w:sz="4" w:space="0" w:color="auto"/>
              <w:bottom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2. 受理在区招标投标平台上招标项目的有关单位和个人对招标投标工作的异议，交由建设单位答复。</w:t>
            </w:r>
          </w:p>
        </w:tc>
        <w:tc>
          <w:tcPr>
            <w:tcW w:w="5204" w:type="dxa"/>
            <w:tcBorders>
              <w:top w:val="single" w:sz="4" w:space="0" w:color="auto"/>
              <w:left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会同有关行政监管部门进行联合查处，实施市场准入限制，将查处结果抄送相关行政监管部门。需作出行政处罚的，向相关行政监管部门提出行政处罚建议。</w:t>
            </w:r>
          </w:p>
        </w:tc>
      </w:tr>
      <w:tr w:rsidR="00E06643" w:rsidRPr="00BE1B52" w:rsidTr="00E64ABE">
        <w:trPr>
          <w:jc w:val="center"/>
        </w:trPr>
        <w:tc>
          <w:tcPr>
            <w:tcW w:w="1993" w:type="dxa"/>
            <w:vMerge/>
            <w:tcBorders>
              <w:top w:val="single" w:sz="4" w:space="0" w:color="auto"/>
              <w:left w:val="single" w:sz="4" w:space="0" w:color="auto"/>
              <w:bottom w:val="single" w:sz="4" w:space="0" w:color="auto"/>
              <w:right w:val="single" w:sz="4" w:space="0" w:color="auto"/>
            </w:tcBorders>
            <w:vAlign w:val="center"/>
          </w:tcPr>
          <w:p w:rsidR="00E06643" w:rsidRPr="00BE1B52" w:rsidRDefault="00E06643" w:rsidP="00E64ABE">
            <w:pPr>
              <w:widowControl/>
              <w:spacing w:line="380" w:lineRule="exact"/>
              <w:jc w:val="center"/>
              <w:rPr>
                <w:rFonts w:ascii="宋体" w:hAnsi="宋体" w:cs="宋体"/>
                <w:color w:val="000000"/>
                <w:kern w:val="0"/>
                <w:sz w:val="24"/>
                <w:szCs w:val="24"/>
              </w:rPr>
            </w:pPr>
          </w:p>
        </w:tc>
        <w:tc>
          <w:tcPr>
            <w:tcW w:w="7147" w:type="dxa"/>
            <w:tcBorders>
              <w:top w:val="single" w:sz="4" w:space="0" w:color="auto"/>
              <w:left w:val="single" w:sz="4" w:space="0" w:color="auto"/>
              <w:bottom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3.</w:t>
            </w:r>
            <w:r w:rsidRPr="00BE1B52">
              <w:rPr>
                <w:rFonts w:hint="eastAsia"/>
                <w:color w:val="000000"/>
              </w:rPr>
              <w:t xml:space="preserve"> </w:t>
            </w:r>
            <w:r w:rsidRPr="00BE1B52">
              <w:rPr>
                <w:rFonts w:ascii="宋体" w:hAnsi="宋体" w:cs="宋体" w:hint="eastAsia"/>
                <w:color w:val="000000"/>
                <w:kern w:val="0"/>
                <w:sz w:val="24"/>
                <w:szCs w:val="24"/>
              </w:rPr>
              <w:t>落实各行政监管部门在招标投标事前、事后监管工作中提出招标投标市场准入限制建议的。</w:t>
            </w:r>
          </w:p>
        </w:tc>
        <w:tc>
          <w:tcPr>
            <w:tcW w:w="5204" w:type="dxa"/>
            <w:tcBorders>
              <w:top w:val="single" w:sz="4" w:space="0" w:color="auto"/>
              <w:left w:val="single" w:sz="4" w:space="0" w:color="auto"/>
              <w:bottom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按规定落实制裁措施。</w:t>
            </w:r>
          </w:p>
        </w:tc>
      </w:tr>
      <w:tr w:rsidR="00E06643" w:rsidRPr="00BE1B52" w:rsidTr="00E64ABE">
        <w:trPr>
          <w:trHeight w:val="516"/>
          <w:jc w:val="center"/>
        </w:trPr>
        <w:tc>
          <w:tcPr>
            <w:tcW w:w="1993" w:type="dxa"/>
            <w:vMerge w:val="restart"/>
            <w:tcBorders>
              <w:top w:val="single" w:sz="4" w:space="0" w:color="auto"/>
              <w:left w:val="single" w:sz="4" w:space="0" w:color="auto"/>
              <w:right w:val="single" w:sz="4" w:space="0" w:color="auto"/>
            </w:tcBorders>
            <w:shd w:val="clear" w:color="auto" w:fill="auto"/>
            <w:vAlign w:val="center"/>
          </w:tcPr>
          <w:p w:rsidR="00E06643" w:rsidRPr="00BE1B52" w:rsidRDefault="00E06643" w:rsidP="00E64ABE">
            <w:pPr>
              <w:spacing w:line="380" w:lineRule="exact"/>
              <w:jc w:val="center"/>
              <w:rPr>
                <w:rFonts w:ascii="宋体" w:hAnsi="宋体" w:cs="宋体"/>
                <w:color w:val="000000"/>
                <w:kern w:val="0"/>
                <w:sz w:val="24"/>
                <w:szCs w:val="24"/>
              </w:rPr>
            </w:pPr>
            <w:r w:rsidRPr="00BE1B52">
              <w:rPr>
                <w:rFonts w:ascii="宋体" w:hAnsi="宋体" w:cs="宋体" w:hint="eastAsia"/>
                <w:color w:val="000000"/>
                <w:kern w:val="0"/>
                <w:sz w:val="24"/>
                <w:szCs w:val="24"/>
              </w:rPr>
              <w:t>区住房建设局</w:t>
            </w:r>
          </w:p>
        </w:tc>
        <w:tc>
          <w:tcPr>
            <w:tcW w:w="7147" w:type="dxa"/>
            <w:tcBorders>
              <w:top w:val="single" w:sz="4" w:space="0" w:color="auto"/>
              <w:left w:val="single" w:sz="4" w:space="0" w:color="auto"/>
              <w:bottom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1.工程建设项目未具备招标条件而进入招标投标程序的。</w:t>
            </w:r>
          </w:p>
        </w:tc>
        <w:tc>
          <w:tcPr>
            <w:tcW w:w="5204" w:type="dxa"/>
            <w:tcBorders>
              <w:top w:val="single" w:sz="4" w:space="0" w:color="auto"/>
              <w:left w:val="single" w:sz="4" w:space="0" w:color="auto"/>
              <w:bottom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督促建设单位完善招标条件。</w:t>
            </w:r>
          </w:p>
        </w:tc>
      </w:tr>
      <w:tr w:rsidR="00E06643" w:rsidRPr="00BE1B52" w:rsidTr="00E64ABE">
        <w:trPr>
          <w:trHeight w:val="3682"/>
          <w:jc w:val="center"/>
        </w:trPr>
        <w:tc>
          <w:tcPr>
            <w:tcW w:w="1993" w:type="dxa"/>
            <w:vMerge/>
            <w:tcBorders>
              <w:left w:val="single" w:sz="4" w:space="0" w:color="auto"/>
              <w:bottom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center"/>
              <w:rPr>
                <w:rFonts w:ascii="宋体" w:hAnsi="宋体" w:cs="宋体"/>
                <w:color w:val="000000"/>
                <w:kern w:val="0"/>
                <w:sz w:val="24"/>
                <w:szCs w:val="24"/>
              </w:rPr>
            </w:pPr>
          </w:p>
        </w:tc>
        <w:tc>
          <w:tcPr>
            <w:tcW w:w="7147" w:type="dxa"/>
            <w:tcBorders>
              <w:top w:val="single" w:sz="4" w:space="0" w:color="auto"/>
              <w:left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2.必须进行招标的项目而不招标的，将必须进行招标的项目化整为零或者以其他任何方式规避招标。</w:t>
            </w:r>
          </w:p>
          <w:p w:rsidR="00E06643" w:rsidRPr="00BE1B52" w:rsidRDefault="00E06643" w:rsidP="00E64ABE">
            <w:pPr>
              <w:widowControl/>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3.围标、串通投标、挂靠、转包等严重违法违规行为。</w:t>
            </w:r>
          </w:p>
          <w:p w:rsidR="00E06643" w:rsidRPr="00BE1B52" w:rsidRDefault="00E06643" w:rsidP="00E64ABE">
            <w:pPr>
              <w:widowControl/>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4.涉及评标结果及建筑市场各方主体在招标投标活动中违法违规行为。</w:t>
            </w:r>
          </w:p>
          <w:p w:rsidR="00E06643" w:rsidRPr="00BE1B52" w:rsidRDefault="00E06643" w:rsidP="00E64ABE">
            <w:pPr>
              <w:widowControl/>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5.招标投标过程中发现的其他违法违规行为。</w:t>
            </w:r>
          </w:p>
        </w:tc>
        <w:tc>
          <w:tcPr>
            <w:tcW w:w="5204" w:type="dxa"/>
            <w:tcBorders>
              <w:top w:val="single" w:sz="4" w:space="0" w:color="auto"/>
              <w:left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1.负责区管工程建设项目招标标前、标中、标后的监管；</w:t>
            </w:r>
          </w:p>
          <w:p w:rsidR="00E06643" w:rsidRPr="00BE1B52" w:rsidRDefault="00E06643" w:rsidP="00E64ABE">
            <w:pPr>
              <w:widowControl/>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2.对于能够独立查处招标投标违法违规行为的案件,依法作出相关行政处罚；</w:t>
            </w:r>
          </w:p>
          <w:p w:rsidR="00E06643" w:rsidRPr="00BE1B52" w:rsidRDefault="00E06643" w:rsidP="00E64ABE">
            <w:pPr>
              <w:widowControl/>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3.由领导小组受理的建设工程招标投标违法违规案件，组织相关成员单位进行联合调查。</w:t>
            </w:r>
          </w:p>
          <w:p w:rsidR="00E06643" w:rsidRPr="00BE1B52" w:rsidRDefault="00E06643" w:rsidP="00E64ABE">
            <w:pPr>
              <w:widowControl/>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4.如需作出交易限制的，向市区建设工程招标平台提出招标投标市场准入限制书面建议。</w:t>
            </w:r>
          </w:p>
        </w:tc>
      </w:tr>
      <w:tr w:rsidR="00E06643" w:rsidRPr="00BE1B52" w:rsidTr="00E64ABE">
        <w:trPr>
          <w:trHeight w:val="936"/>
          <w:jc w:val="center"/>
        </w:trPr>
        <w:tc>
          <w:tcPr>
            <w:tcW w:w="1993" w:type="dxa"/>
            <w:vMerge w:val="restart"/>
            <w:tcBorders>
              <w:left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center"/>
              <w:rPr>
                <w:rFonts w:ascii="宋体" w:hAnsi="宋体" w:cs="宋体"/>
                <w:color w:val="000000"/>
                <w:kern w:val="0"/>
                <w:sz w:val="24"/>
                <w:szCs w:val="24"/>
              </w:rPr>
            </w:pPr>
            <w:r w:rsidRPr="00BE1B52">
              <w:rPr>
                <w:rFonts w:ascii="宋体" w:hAnsi="宋体" w:cs="宋体" w:hint="eastAsia"/>
                <w:color w:val="000000"/>
                <w:kern w:val="0"/>
                <w:sz w:val="24"/>
                <w:szCs w:val="24"/>
              </w:rPr>
              <w:t>区审计局</w:t>
            </w:r>
          </w:p>
        </w:tc>
        <w:tc>
          <w:tcPr>
            <w:tcW w:w="7147" w:type="dxa"/>
            <w:tcBorders>
              <w:top w:val="single" w:sz="4" w:space="0" w:color="auto"/>
              <w:left w:val="single" w:sz="4" w:space="0" w:color="auto"/>
              <w:right w:val="single" w:sz="4" w:space="0" w:color="auto"/>
            </w:tcBorders>
            <w:shd w:val="clear" w:color="auto" w:fill="auto"/>
            <w:vAlign w:val="center"/>
          </w:tcPr>
          <w:p w:rsidR="00E06643" w:rsidRPr="00BE1B52" w:rsidRDefault="00E06643" w:rsidP="00E64ABE">
            <w:pPr>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1.结算送审金额超结算审定金额10%的。</w:t>
            </w:r>
          </w:p>
        </w:tc>
        <w:tc>
          <w:tcPr>
            <w:tcW w:w="5204" w:type="dxa"/>
            <w:tcBorders>
              <w:top w:val="single" w:sz="4" w:space="0" w:color="auto"/>
              <w:left w:val="single" w:sz="4" w:space="0" w:color="auto"/>
              <w:right w:val="single" w:sz="4" w:space="0" w:color="auto"/>
            </w:tcBorders>
            <w:shd w:val="clear" w:color="auto" w:fill="auto"/>
            <w:vAlign w:val="center"/>
          </w:tcPr>
          <w:p w:rsidR="00E06643" w:rsidRPr="00BE1B52" w:rsidRDefault="00E06643" w:rsidP="00E64ABE">
            <w:pPr>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由区审计部门在工程竣工财务决算审计阶段建议区建设部门依法依规给予行政处罚。</w:t>
            </w:r>
          </w:p>
        </w:tc>
      </w:tr>
      <w:tr w:rsidR="00E06643" w:rsidRPr="00BE1B52" w:rsidTr="00E64ABE">
        <w:trPr>
          <w:trHeight w:val="984"/>
          <w:jc w:val="center"/>
        </w:trPr>
        <w:tc>
          <w:tcPr>
            <w:tcW w:w="1993" w:type="dxa"/>
            <w:vMerge/>
            <w:tcBorders>
              <w:left w:val="single" w:sz="4" w:space="0" w:color="auto"/>
              <w:bottom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center"/>
              <w:rPr>
                <w:rFonts w:ascii="宋体" w:hAnsi="宋体" w:cs="宋体"/>
                <w:color w:val="000000"/>
                <w:kern w:val="0"/>
                <w:sz w:val="24"/>
                <w:szCs w:val="24"/>
              </w:rPr>
            </w:pPr>
          </w:p>
        </w:tc>
        <w:tc>
          <w:tcPr>
            <w:tcW w:w="7147" w:type="dxa"/>
            <w:tcBorders>
              <w:top w:val="single" w:sz="4" w:space="0" w:color="auto"/>
              <w:left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2.在审计中发现各级机关部门、社会组织和国有企事业单位作为业主或主管部门按规定应当招标而未招标的。</w:t>
            </w:r>
          </w:p>
        </w:tc>
        <w:tc>
          <w:tcPr>
            <w:tcW w:w="5204" w:type="dxa"/>
            <w:tcBorders>
              <w:top w:val="single" w:sz="4" w:space="0" w:color="auto"/>
              <w:left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提出相关审计建议书，并抄送区监察部门和行业主管部门。</w:t>
            </w:r>
          </w:p>
        </w:tc>
      </w:tr>
      <w:tr w:rsidR="00E06643" w:rsidRPr="00BE1B52" w:rsidTr="00E64ABE">
        <w:trPr>
          <w:trHeight w:val="799"/>
          <w:jc w:val="center"/>
        </w:trPr>
        <w:tc>
          <w:tcPr>
            <w:tcW w:w="1993" w:type="dxa"/>
            <w:vMerge w:val="restart"/>
            <w:tcBorders>
              <w:top w:val="single" w:sz="4" w:space="0" w:color="auto"/>
              <w:left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center"/>
              <w:rPr>
                <w:rFonts w:ascii="宋体" w:hAnsi="宋体" w:cs="宋体"/>
                <w:color w:val="000000"/>
                <w:kern w:val="0"/>
                <w:sz w:val="24"/>
                <w:szCs w:val="24"/>
              </w:rPr>
            </w:pPr>
            <w:r w:rsidRPr="00BE1B52">
              <w:rPr>
                <w:rFonts w:ascii="宋体" w:hAnsi="宋体" w:cs="宋体"/>
                <w:color w:val="000000"/>
                <w:kern w:val="0"/>
                <w:sz w:val="24"/>
                <w:szCs w:val="24"/>
              </w:rPr>
              <w:t>区工务局</w:t>
            </w:r>
          </w:p>
        </w:tc>
        <w:tc>
          <w:tcPr>
            <w:tcW w:w="7147" w:type="dxa"/>
            <w:tcBorders>
              <w:top w:val="single" w:sz="4" w:space="0" w:color="auto"/>
              <w:left w:val="single" w:sz="4" w:space="0" w:color="auto"/>
              <w:right w:val="single" w:sz="4" w:space="0" w:color="auto"/>
            </w:tcBorders>
            <w:shd w:val="clear" w:color="auto" w:fill="auto"/>
            <w:vAlign w:val="center"/>
          </w:tcPr>
          <w:p w:rsidR="00E06643" w:rsidRPr="00BE1B52" w:rsidRDefault="00E06643" w:rsidP="00E64ABE">
            <w:pPr>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1.预算送审核金额超预算核定金额10%的。</w:t>
            </w:r>
          </w:p>
        </w:tc>
        <w:tc>
          <w:tcPr>
            <w:tcW w:w="5204" w:type="dxa"/>
            <w:tcBorders>
              <w:top w:val="single" w:sz="4" w:space="0" w:color="auto"/>
              <w:left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提出相关审核建议书，并抄送区监察部门和行业主管部门。</w:t>
            </w:r>
          </w:p>
        </w:tc>
      </w:tr>
      <w:tr w:rsidR="00E06643" w:rsidRPr="00BE1B52" w:rsidTr="00E64ABE">
        <w:trPr>
          <w:trHeight w:val="813"/>
          <w:jc w:val="center"/>
        </w:trPr>
        <w:tc>
          <w:tcPr>
            <w:tcW w:w="1993" w:type="dxa"/>
            <w:vMerge/>
            <w:tcBorders>
              <w:left w:val="single" w:sz="4" w:space="0" w:color="auto"/>
              <w:bottom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center"/>
              <w:rPr>
                <w:rFonts w:ascii="宋体" w:hAnsi="宋体" w:cs="宋体"/>
                <w:color w:val="000000"/>
                <w:kern w:val="0"/>
                <w:sz w:val="24"/>
                <w:szCs w:val="24"/>
              </w:rPr>
            </w:pPr>
          </w:p>
        </w:tc>
        <w:tc>
          <w:tcPr>
            <w:tcW w:w="7147" w:type="dxa"/>
            <w:tcBorders>
              <w:top w:val="single" w:sz="4" w:space="0" w:color="auto"/>
              <w:left w:val="single" w:sz="4" w:space="0" w:color="auto"/>
              <w:right w:val="single" w:sz="4" w:space="0" w:color="auto"/>
            </w:tcBorders>
            <w:shd w:val="clear" w:color="auto" w:fill="auto"/>
            <w:vAlign w:val="center"/>
          </w:tcPr>
          <w:p w:rsidR="00E06643" w:rsidRPr="00BE1B52" w:rsidRDefault="00E06643" w:rsidP="00E64ABE">
            <w:pPr>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2.结算送审核金额超结算核定金额10%的。</w:t>
            </w:r>
          </w:p>
        </w:tc>
        <w:tc>
          <w:tcPr>
            <w:tcW w:w="5204" w:type="dxa"/>
            <w:tcBorders>
              <w:top w:val="single" w:sz="4" w:space="0" w:color="auto"/>
              <w:left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提出相关审核建议书，并抄送区监察部门和行业主管部门。</w:t>
            </w:r>
          </w:p>
        </w:tc>
      </w:tr>
      <w:tr w:rsidR="00E06643" w:rsidRPr="00BE1B52" w:rsidTr="00E64ABE">
        <w:trPr>
          <w:trHeight w:val="813"/>
          <w:jc w:val="center"/>
        </w:trPr>
        <w:tc>
          <w:tcPr>
            <w:tcW w:w="1993" w:type="dxa"/>
            <w:tcBorders>
              <w:left w:val="single" w:sz="4" w:space="0" w:color="auto"/>
              <w:bottom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center"/>
              <w:rPr>
                <w:rFonts w:ascii="宋体" w:hAnsi="宋体" w:cs="宋体"/>
                <w:color w:val="000000"/>
                <w:kern w:val="0"/>
                <w:sz w:val="24"/>
                <w:szCs w:val="24"/>
              </w:rPr>
            </w:pPr>
            <w:r w:rsidRPr="00BE1B52">
              <w:rPr>
                <w:rFonts w:ascii="宋体" w:hAnsi="宋体" w:cs="宋体" w:hint="eastAsia"/>
                <w:color w:val="000000"/>
                <w:kern w:val="0"/>
                <w:sz w:val="24"/>
                <w:szCs w:val="24"/>
              </w:rPr>
              <w:lastRenderedPageBreak/>
              <w:t>区发改局</w:t>
            </w:r>
          </w:p>
        </w:tc>
        <w:tc>
          <w:tcPr>
            <w:tcW w:w="7147" w:type="dxa"/>
            <w:tcBorders>
              <w:top w:val="single" w:sz="4" w:space="0" w:color="auto"/>
              <w:left w:val="single" w:sz="4" w:space="0" w:color="auto"/>
              <w:right w:val="single" w:sz="4" w:space="0" w:color="auto"/>
            </w:tcBorders>
            <w:shd w:val="clear" w:color="auto" w:fill="auto"/>
            <w:vAlign w:val="center"/>
          </w:tcPr>
          <w:p w:rsidR="00E06643" w:rsidRPr="00BE1B52" w:rsidRDefault="00E06643" w:rsidP="00E64ABE">
            <w:pPr>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在建设管理中发现实际总投资没有超过原投资计划但设计变更累计增加工程造价超过合同价</w:t>
            </w:r>
            <w:r w:rsidRPr="00BE1B52">
              <w:rPr>
                <w:rFonts w:ascii="宋体" w:hAnsi="宋体" w:cs="宋体"/>
                <w:color w:val="000000"/>
                <w:kern w:val="0"/>
                <w:sz w:val="24"/>
                <w:szCs w:val="24"/>
              </w:rPr>
              <w:t>10%</w:t>
            </w:r>
            <w:r w:rsidRPr="00BE1B52">
              <w:rPr>
                <w:rFonts w:ascii="宋体" w:hAnsi="宋体" w:cs="宋体" w:hint="eastAsia"/>
                <w:color w:val="000000"/>
                <w:kern w:val="0"/>
                <w:sz w:val="24"/>
                <w:szCs w:val="24"/>
              </w:rPr>
              <w:t>的。</w:t>
            </w:r>
          </w:p>
        </w:tc>
        <w:tc>
          <w:tcPr>
            <w:tcW w:w="5204" w:type="dxa"/>
            <w:tcBorders>
              <w:top w:val="single" w:sz="4" w:space="0" w:color="auto"/>
              <w:left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由区发改部门抄送区建设部门。</w:t>
            </w:r>
          </w:p>
        </w:tc>
      </w:tr>
      <w:tr w:rsidR="00E06643" w:rsidRPr="00BE1B52" w:rsidTr="00E64ABE">
        <w:trPr>
          <w:trHeight w:val="1663"/>
          <w:jc w:val="center"/>
        </w:trPr>
        <w:tc>
          <w:tcPr>
            <w:tcW w:w="1993" w:type="dxa"/>
            <w:vMerge w:val="restart"/>
            <w:tcBorders>
              <w:top w:val="single" w:sz="4" w:space="0" w:color="auto"/>
              <w:left w:val="single" w:sz="4" w:space="0" w:color="auto"/>
              <w:right w:val="single" w:sz="4" w:space="0" w:color="auto"/>
            </w:tcBorders>
            <w:vAlign w:val="center"/>
          </w:tcPr>
          <w:p w:rsidR="00E06643" w:rsidRPr="00BE1B52" w:rsidRDefault="00E06643" w:rsidP="00E64ABE">
            <w:pPr>
              <w:widowControl/>
              <w:spacing w:line="380" w:lineRule="exact"/>
              <w:jc w:val="center"/>
              <w:rPr>
                <w:rFonts w:ascii="宋体" w:hAnsi="宋体" w:cs="宋体"/>
                <w:color w:val="000000"/>
                <w:kern w:val="0"/>
                <w:sz w:val="24"/>
                <w:szCs w:val="24"/>
              </w:rPr>
            </w:pPr>
            <w:r w:rsidRPr="00BE1B52">
              <w:rPr>
                <w:rFonts w:ascii="宋体" w:hAnsi="宋体" w:cs="宋体" w:hint="eastAsia"/>
                <w:color w:val="000000"/>
                <w:kern w:val="0"/>
                <w:sz w:val="24"/>
                <w:szCs w:val="24"/>
              </w:rPr>
              <w:t>区财政局</w:t>
            </w:r>
          </w:p>
        </w:tc>
        <w:tc>
          <w:tcPr>
            <w:tcW w:w="7147" w:type="dxa"/>
            <w:tcBorders>
              <w:top w:val="single" w:sz="4" w:space="0" w:color="auto"/>
              <w:left w:val="single" w:sz="4" w:space="0" w:color="auto"/>
              <w:bottom w:val="single" w:sz="4" w:space="0" w:color="auto"/>
              <w:right w:val="single" w:sz="4" w:space="0" w:color="auto"/>
            </w:tcBorders>
            <w:shd w:val="clear" w:color="auto" w:fill="auto"/>
            <w:vAlign w:val="center"/>
          </w:tcPr>
          <w:p w:rsidR="00E06643" w:rsidRPr="00BE1B52" w:rsidRDefault="00E06643" w:rsidP="00E64ABE">
            <w:pPr>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1.在政府采购资金预算审批、资金结算等采购实施前后的违法违规行为。</w:t>
            </w:r>
          </w:p>
        </w:tc>
        <w:tc>
          <w:tcPr>
            <w:tcW w:w="5204" w:type="dxa"/>
            <w:tcBorders>
              <w:top w:val="single" w:sz="4" w:space="0" w:color="auto"/>
              <w:left w:val="single" w:sz="4" w:space="0" w:color="auto"/>
              <w:bottom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负责政府采购项目的监管，查处政府采购违法违规行为,按照政府采购法依法作出处罚，并将查处结果抄送区监察部门，视情暂停或取消该政府采购项目预算审批。</w:t>
            </w:r>
          </w:p>
        </w:tc>
      </w:tr>
      <w:tr w:rsidR="00E06643" w:rsidRPr="00BE1B52" w:rsidTr="00E64ABE">
        <w:trPr>
          <w:trHeight w:val="980"/>
          <w:jc w:val="center"/>
        </w:trPr>
        <w:tc>
          <w:tcPr>
            <w:tcW w:w="1993" w:type="dxa"/>
            <w:vMerge/>
            <w:tcBorders>
              <w:left w:val="single" w:sz="4" w:space="0" w:color="auto"/>
              <w:right w:val="single" w:sz="4" w:space="0" w:color="auto"/>
            </w:tcBorders>
            <w:vAlign w:val="center"/>
          </w:tcPr>
          <w:p w:rsidR="00E06643" w:rsidRPr="00BE1B52" w:rsidRDefault="00E06643" w:rsidP="00E64ABE">
            <w:pPr>
              <w:widowControl/>
              <w:spacing w:line="380" w:lineRule="exact"/>
              <w:jc w:val="center"/>
              <w:rPr>
                <w:rFonts w:ascii="宋体" w:hAnsi="宋体" w:cs="宋体"/>
                <w:color w:val="000000"/>
                <w:kern w:val="0"/>
                <w:sz w:val="24"/>
                <w:szCs w:val="24"/>
              </w:rPr>
            </w:pPr>
          </w:p>
        </w:tc>
        <w:tc>
          <w:tcPr>
            <w:tcW w:w="7147" w:type="dxa"/>
            <w:tcBorders>
              <w:top w:val="single" w:sz="4" w:space="0" w:color="auto"/>
              <w:left w:val="single" w:sz="4" w:space="0" w:color="auto"/>
              <w:bottom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2.有关部门、社会组织和国有企事业单位作为采购单位或主管部门按规定应招标而规避招标的行为。</w:t>
            </w:r>
          </w:p>
        </w:tc>
        <w:tc>
          <w:tcPr>
            <w:tcW w:w="5204" w:type="dxa"/>
            <w:tcBorders>
              <w:top w:val="nil"/>
              <w:left w:val="single" w:sz="4" w:space="0" w:color="auto"/>
              <w:bottom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依法对项目采购单位及有关人员作出处罚，并抄送区监察部门。</w:t>
            </w:r>
          </w:p>
        </w:tc>
      </w:tr>
      <w:tr w:rsidR="00E06643" w:rsidRPr="00BE1B52" w:rsidTr="00E64ABE">
        <w:trPr>
          <w:trHeight w:val="1707"/>
          <w:jc w:val="center"/>
        </w:trPr>
        <w:tc>
          <w:tcPr>
            <w:tcW w:w="1993" w:type="dxa"/>
            <w:vMerge/>
            <w:tcBorders>
              <w:left w:val="single" w:sz="4" w:space="0" w:color="auto"/>
              <w:right w:val="single" w:sz="4" w:space="0" w:color="auto"/>
            </w:tcBorders>
            <w:shd w:val="clear" w:color="auto" w:fill="auto"/>
            <w:tcMar>
              <w:top w:w="0" w:type="dxa"/>
              <w:left w:w="0" w:type="dxa"/>
              <w:bottom w:w="0" w:type="dxa"/>
              <w:right w:w="0" w:type="dxa"/>
            </w:tcMar>
            <w:vAlign w:val="center"/>
          </w:tcPr>
          <w:p w:rsidR="00E06643" w:rsidRPr="00BE1B52" w:rsidRDefault="00E06643" w:rsidP="00E64ABE">
            <w:pPr>
              <w:widowControl/>
              <w:spacing w:line="380" w:lineRule="exact"/>
              <w:jc w:val="center"/>
              <w:rPr>
                <w:rFonts w:ascii="宋体" w:hAnsi="宋体" w:cs="宋体"/>
                <w:color w:val="000000"/>
                <w:kern w:val="0"/>
                <w:sz w:val="24"/>
                <w:szCs w:val="24"/>
              </w:rPr>
            </w:pPr>
          </w:p>
        </w:tc>
        <w:tc>
          <w:tcPr>
            <w:tcW w:w="7147" w:type="dxa"/>
            <w:tcBorders>
              <w:top w:val="single" w:sz="4" w:space="0" w:color="auto"/>
              <w:left w:val="single" w:sz="4" w:space="0" w:color="auto"/>
              <w:bottom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3.围标、串通投标、虚假应标等严重违法违规行为。</w:t>
            </w:r>
          </w:p>
        </w:tc>
        <w:tc>
          <w:tcPr>
            <w:tcW w:w="5204" w:type="dxa"/>
            <w:tcBorders>
              <w:top w:val="nil"/>
              <w:left w:val="single" w:sz="4" w:space="0" w:color="auto"/>
              <w:bottom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对于能够独立查处政府采购招标投标违法违规行为的案件,依法作出相关行政处罚；由领导小组受理的政府采购招标投标违法违规案件，组织相关成员单位进行联合调查。</w:t>
            </w:r>
          </w:p>
        </w:tc>
      </w:tr>
      <w:tr w:rsidR="00E06643" w:rsidRPr="00BE1B52" w:rsidTr="00E64ABE">
        <w:trPr>
          <w:trHeight w:val="1791"/>
          <w:jc w:val="center"/>
        </w:trPr>
        <w:tc>
          <w:tcPr>
            <w:tcW w:w="1993" w:type="dxa"/>
            <w:vMerge/>
            <w:tcBorders>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06643" w:rsidRPr="00BE1B52" w:rsidRDefault="00E06643" w:rsidP="00E64ABE">
            <w:pPr>
              <w:widowControl/>
              <w:spacing w:line="380" w:lineRule="exact"/>
              <w:jc w:val="center"/>
              <w:rPr>
                <w:rFonts w:ascii="宋体" w:hAnsi="宋体" w:cs="宋体"/>
                <w:color w:val="000000"/>
                <w:kern w:val="0"/>
                <w:sz w:val="24"/>
                <w:szCs w:val="24"/>
              </w:rPr>
            </w:pPr>
          </w:p>
        </w:tc>
        <w:tc>
          <w:tcPr>
            <w:tcW w:w="7147" w:type="dxa"/>
            <w:tcBorders>
              <w:top w:val="single" w:sz="4" w:space="0" w:color="auto"/>
              <w:left w:val="single" w:sz="4" w:space="0" w:color="auto"/>
              <w:bottom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4.受理有关单位和个人对政府采购招标的投诉举报，政府采购过程中的其他违法违规行为。</w:t>
            </w:r>
          </w:p>
        </w:tc>
        <w:tc>
          <w:tcPr>
            <w:tcW w:w="5204" w:type="dxa"/>
            <w:tcBorders>
              <w:top w:val="nil"/>
              <w:left w:val="single" w:sz="4" w:space="0" w:color="auto"/>
              <w:bottom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作为政府采购业务主管部门，依法查处政府采购过程中的违法违规行为，依据相关法律法规作出处罚。如需作出入市限制的，向上一级业务主管部门提出招标投标市场准入限制书面建议。</w:t>
            </w:r>
          </w:p>
        </w:tc>
      </w:tr>
      <w:tr w:rsidR="00E06643" w:rsidRPr="00BE1B52" w:rsidTr="00E64ABE">
        <w:trPr>
          <w:trHeight w:val="1365"/>
          <w:jc w:val="center"/>
        </w:trPr>
        <w:tc>
          <w:tcPr>
            <w:tcW w:w="19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center"/>
              <w:rPr>
                <w:rFonts w:ascii="宋体" w:hAnsi="宋体" w:cs="宋体"/>
                <w:color w:val="000000"/>
                <w:kern w:val="0"/>
                <w:sz w:val="24"/>
                <w:szCs w:val="24"/>
              </w:rPr>
            </w:pPr>
            <w:r w:rsidRPr="00BE1B52">
              <w:rPr>
                <w:rFonts w:ascii="宋体" w:hAnsi="宋体" w:cs="宋体" w:hint="eastAsia"/>
                <w:color w:val="000000"/>
                <w:kern w:val="0"/>
                <w:sz w:val="24"/>
                <w:szCs w:val="24"/>
              </w:rPr>
              <w:lastRenderedPageBreak/>
              <w:t>市市场监督管理局罗湖分局</w:t>
            </w:r>
          </w:p>
        </w:tc>
        <w:tc>
          <w:tcPr>
            <w:tcW w:w="7147" w:type="dxa"/>
            <w:tcBorders>
              <w:top w:val="single" w:sz="4" w:space="0" w:color="auto"/>
              <w:left w:val="single" w:sz="4" w:space="0" w:color="auto"/>
              <w:bottom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1.发现在建设工程招标投标和政府采购交易中，存在围标、串通投标、商业贿赂等违反公司法、合同法、反不正当竞争法、拍卖法等法律法规行为的。</w:t>
            </w:r>
          </w:p>
        </w:tc>
        <w:tc>
          <w:tcPr>
            <w:tcW w:w="5204" w:type="dxa"/>
            <w:tcBorders>
              <w:top w:val="single" w:sz="4" w:space="0" w:color="auto"/>
              <w:left w:val="single" w:sz="4" w:space="0" w:color="auto"/>
              <w:bottom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会同行业主管部门及相关部门依法查处，如需作出行政处罚的按法定程序进行处罚，涉嫌犯罪的，移送司法机关查处。如需作出入市限制的，向行业主管部门提出书面建议。</w:t>
            </w:r>
          </w:p>
        </w:tc>
      </w:tr>
      <w:tr w:rsidR="00E06643" w:rsidRPr="00BE1B52" w:rsidTr="00E64ABE">
        <w:trPr>
          <w:trHeight w:val="1130"/>
          <w:jc w:val="center"/>
        </w:trPr>
        <w:tc>
          <w:tcPr>
            <w:tcW w:w="1993" w:type="dxa"/>
            <w:vMerge/>
            <w:tcBorders>
              <w:top w:val="single" w:sz="4" w:space="0" w:color="auto"/>
              <w:left w:val="single" w:sz="4" w:space="0" w:color="auto"/>
              <w:bottom w:val="single" w:sz="4" w:space="0" w:color="auto"/>
              <w:right w:val="single" w:sz="4" w:space="0" w:color="auto"/>
            </w:tcBorders>
            <w:vAlign w:val="center"/>
          </w:tcPr>
          <w:p w:rsidR="00E06643" w:rsidRPr="00BE1B52" w:rsidRDefault="00E06643" w:rsidP="00E64ABE">
            <w:pPr>
              <w:widowControl/>
              <w:spacing w:line="380" w:lineRule="exact"/>
              <w:jc w:val="center"/>
              <w:rPr>
                <w:rFonts w:ascii="宋体" w:hAnsi="宋体" w:cs="宋体"/>
                <w:color w:val="000000"/>
                <w:kern w:val="0"/>
                <w:sz w:val="24"/>
                <w:szCs w:val="24"/>
              </w:rPr>
            </w:pPr>
          </w:p>
        </w:tc>
        <w:tc>
          <w:tcPr>
            <w:tcW w:w="7147" w:type="dxa"/>
            <w:tcBorders>
              <w:top w:val="single" w:sz="4" w:space="0" w:color="auto"/>
              <w:left w:val="single" w:sz="4" w:space="0" w:color="auto"/>
              <w:bottom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2.相关法律法规规章等明确规定应由工商行政管理部门依法吊销营业执照、停业整顿、罚款等处罚的。</w:t>
            </w:r>
          </w:p>
        </w:tc>
        <w:tc>
          <w:tcPr>
            <w:tcW w:w="5204" w:type="dxa"/>
            <w:tcBorders>
              <w:top w:val="single" w:sz="4" w:space="0" w:color="auto"/>
              <w:left w:val="single" w:sz="4" w:space="0" w:color="auto"/>
              <w:bottom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依法定职责和程序作出行政处罚决定。</w:t>
            </w:r>
          </w:p>
        </w:tc>
      </w:tr>
      <w:tr w:rsidR="00E06643" w:rsidRPr="00BE1B52" w:rsidTr="00E64ABE">
        <w:trPr>
          <w:trHeight w:val="3350"/>
          <w:jc w:val="center"/>
        </w:trPr>
        <w:tc>
          <w:tcPr>
            <w:tcW w:w="1993" w:type="dxa"/>
            <w:tcBorders>
              <w:top w:val="single" w:sz="4" w:space="0" w:color="auto"/>
              <w:left w:val="single" w:sz="4" w:space="0" w:color="auto"/>
              <w:bottom w:val="single" w:sz="4" w:space="0" w:color="auto"/>
              <w:right w:val="single" w:sz="4" w:space="0" w:color="auto"/>
            </w:tcBorders>
            <w:vAlign w:val="center"/>
          </w:tcPr>
          <w:p w:rsidR="00E06643" w:rsidRPr="00BE1B52" w:rsidRDefault="00E06643" w:rsidP="00E64ABE">
            <w:pPr>
              <w:widowControl/>
              <w:spacing w:line="380" w:lineRule="exact"/>
              <w:jc w:val="center"/>
              <w:rPr>
                <w:rFonts w:ascii="宋体" w:hAnsi="宋体" w:cs="宋体"/>
                <w:color w:val="000000"/>
                <w:kern w:val="0"/>
                <w:sz w:val="24"/>
                <w:szCs w:val="24"/>
              </w:rPr>
            </w:pPr>
            <w:r w:rsidRPr="00BE1B52">
              <w:rPr>
                <w:rFonts w:ascii="宋体" w:hAnsi="宋体" w:cs="宋体" w:hint="eastAsia"/>
                <w:color w:val="000000"/>
                <w:kern w:val="0"/>
                <w:sz w:val="24"/>
                <w:szCs w:val="24"/>
              </w:rPr>
              <w:t>市公安局罗湖分局</w:t>
            </w:r>
          </w:p>
        </w:tc>
        <w:tc>
          <w:tcPr>
            <w:tcW w:w="7147" w:type="dxa"/>
            <w:tcBorders>
              <w:top w:val="single" w:sz="4" w:space="0" w:color="auto"/>
              <w:left w:val="single" w:sz="4" w:space="0" w:color="auto"/>
              <w:bottom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1.及时处置扰乱招标投标交易现场秩序的违法行为。</w:t>
            </w:r>
          </w:p>
          <w:p w:rsidR="00E06643" w:rsidRPr="00BE1B52" w:rsidRDefault="00E06643" w:rsidP="00E64ABE">
            <w:pPr>
              <w:widowControl/>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2.在建设工程招标投标和政府采购交易中，发现投标人提供的投标相关公文、证件、证明文件、印章、票据不真实或伪造，需由公安机关查处的违法行为。</w:t>
            </w:r>
          </w:p>
          <w:p w:rsidR="00E06643" w:rsidRPr="00BE1B52" w:rsidRDefault="00E06643" w:rsidP="00E64ABE">
            <w:pPr>
              <w:widowControl/>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3.相关部门移送的涉嫌围标、串通投标、挂靠、转包、商业贿赂等犯罪案件需公安机关立案侦查的。</w:t>
            </w:r>
          </w:p>
          <w:p w:rsidR="00E06643" w:rsidRPr="00BE1B52" w:rsidRDefault="00E06643" w:rsidP="00E64ABE">
            <w:pPr>
              <w:widowControl/>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4.经联席会议会商同意，协助行业主管部门调查取证的其他违法违规行为。</w:t>
            </w:r>
          </w:p>
        </w:tc>
        <w:tc>
          <w:tcPr>
            <w:tcW w:w="5204" w:type="dxa"/>
            <w:tcBorders>
              <w:top w:val="single" w:sz="4" w:space="0" w:color="auto"/>
              <w:left w:val="single" w:sz="4" w:space="0" w:color="auto"/>
              <w:bottom w:val="single" w:sz="4" w:space="0" w:color="auto"/>
              <w:right w:val="single" w:sz="4" w:space="0" w:color="auto"/>
            </w:tcBorders>
            <w:shd w:val="clear" w:color="auto" w:fill="auto"/>
            <w:vAlign w:val="center"/>
          </w:tcPr>
          <w:p w:rsidR="00E06643" w:rsidRPr="00BE1B52" w:rsidRDefault="00E06643" w:rsidP="00E64ABE">
            <w:pPr>
              <w:widowControl/>
              <w:spacing w:line="380" w:lineRule="exact"/>
              <w:jc w:val="left"/>
              <w:rPr>
                <w:rFonts w:ascii="宋体" w:hAnsi="宋体" w:cs="宋体"/>
                <w:color w:val="000000"/>
                <w:kern w:val="0"/>
                <w:sz w:val="24"/>
                <w:szCs w:val="24"/>
              </w:rPr>
            </w:pPr>
            <w:r w:rsidRPr="00BE1B52">
              <w:rPr>
                <w:rFonts w:ascii="宋体" w:hAnsi="宋体" w:cs="宋体" w:hint="eastAsia"/>
                <w:color w:val="000000"/>
                <w:kern w:val="0"/>
                <w:sz w:val="24"/>
                <w:szCs w:val="24"/>
              </w:rPr>
              <w:t>及时对违法犯罪行为进行调查取证并依法作出处理。</w:t>
            </w:r>
          </w:p>
        </w:tc>
      </w:tr>
    </w:tbl>
    <w:p w:rsidR="00E06643" w:rsidRPr="00BE1B52" w:rsidRDefault="00E06643" w:rsidP="00E06643">
      <w:pPr>
        <w:widowControl/>
        <w:spacing w:line="560" w:lineRule="exact"/>
        <w:jc w:val="left"/>
        <w:rPr>
          <w:color w:val="000000"/>
          <w:kern w:val="0"/>
        </w:rPr>
        <w:sectPr w:rsidR="00E06643" w:rsidRPr="00BE1B52">
          <w:pgSz w:w="16838" w:h="11906" w:orient="landscape"/>
          <w:pgMar w:top="1797" w:right="1440" w:bottom="1797" w:left="1440" w:header="851" w:footer="992" w:gutter="0"/>
          <w:cols w:space="425"/>
          <w:docGrid w:type="lines" w:linePitch="435"/>
        </w:sectPr>
      </w:pPr>
    </w:p>
    <w:p w:rsidR="00E06643" w:rsidRPr="00BE1B52" w:rsidRDefault="00E06643" w:rsidP="00E06643">
      <w:pPr>
        <w:widowControl/>
        <w:spacing w:line="560" w:lineRule="exact"/>
        <w:rPr>
          <w:rFonts w:ascii="黑体" w:eastAsia="黑体"/>
          <w:color w:val="000000"/>
          <w:kern w:val="0"/>
          <w:szCs w:val="32"/>
        </w:rPr>
      </w:pPr>
      <w:r w:rsidRPr="00BE1B52">
        <w:rPr>
          <w:rFonts w:ascii="黑体" w:eastAsia="黑体" w:hint="eastAsia"/>
          <w:color w:val="000000"/>
          <w:kern w:val="0"/>
          <w:szCs w:val="32"/>
        </w:rPr>
        <w:lastRenderedPageBreak/>
        <w:t>附件2</w:t>
      </w:r>
    </w:p>
    <w:p w:rsidR="00E06643" w:rsidRPr="00BE1B52" w:rsidRDefault="00E06643" w:rsidP="00E06643">
      <w:pPr>
        <w:widowControl/>
        <w:spacing w:line="560" w:lineRule="exact"/>
        <w:jc w:val="center"/>
        <w:rPr>
          <w:rFonts w:ascii="宋体" w:hAnsi="宋体"/>
          <w:color w:val="000000"/>
          <w:kern w:val="0"/>
          <w:sz w:val="44"/>
          <w:szCs w:val="44"/>
        </w:rPr>
      </w:pPr>
      <w:r w:rsidRPr="00BE1B52">
        <w:rPr>
          <w:rFonts w:ascii="宋体" w:hAnsi="宋体" w:hint="eastAsia"/>
          <w:color w:val="000000"/>
          <w:kern w:val="0"/>
          <w:sz w:val="44"/>
          <w:szCs w:val="44"/>
        </w:rPr>
        <w:t>案件移送意见书</w:t>
      </w:r>
    </w:p>
    <w:p w:rsidR="00E06643" w:rsidRPr="00BE1B52" w:rsidRDefault="00E06643" w:rsidP="00E06643">
      <w:pPr>
        <w:widowControl/>
        <w:spacing w:line="560" w:lineRule="exact"/>
        <w:jc w:val="center"/>
        <w:rPr>
          <w:rFonts w:ascii="宋体" w:hAnsi="宋体"/>
          <w:color w:val="000000"/>
          <w:kern w:val="0"/>
          <w:sz w:val="28"/>
          <w:szCs w:val="28"/>
        </w:rPr>
      </w:pPr>
      <w:r w:rsidRPr="00BE1B52">
        <w:rPr>
          <w:rFonts w:ascii="宋体" w:hAnsi="宋体" w:hint="eastAsia"/>
          <w:color w:val="000000"/>
          <w:kern w:val="0"/>
          <w:sz w:val="28"/>
          <w:szCs w:val="28"/>
        </w:rPr>
        <w:t>联合查处办第   号</w:t>
      </w: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2"/>
        <w:gridCol w:w="7763"/>
      </w:tblGrid>
      <w:tr w:rsidR="00E06643" w:rsidRPr="00BE1B52" w:rsidTr="00E64ABE">
        <w:trPr>
          <w:trHeight w:val="2517"/>
          <w:jc w:val="center"/>
        </w:trPr>
        <w:tc>
          <w:tcPr>
            <w:tcW w:w="1362" w:type="dxa"/>
            <w:vAlign w:val="center"/>
          </w:tcPr>
          <w:p w:rsidR="00E06643" w:rsidRPr="00BE1B52" w:rsidRDefault="00E06643" w:rsidP="00E64ABE">
            <w:pPr>
              <w:widowControl/>
              <w:spacing w:line="560" w:lineRule="exact"/>
              <w:rPr>
                <w:rFonts w:ascii="宋体" w:hAnsi="宋体"/>
                <w:color w:val="000000"/>
                <w:kern w:val="0"/>
                <w:sz w:val="28"/>
                <w:szCs w:val="28"/>
              </w:rPr>
            </w:pPr>
            <w:r w:rsidRPr="00BE1B52">
              <w:rPr>
                <w:rFonts w:ascii="宋体" w:hAnsi="宋体" w:hint="eastAsia"/>
                <w:color w:val="000000"/>
                <w:kern w:val="0"/>
                <w:sz w:val="28"/>
                <w:szCs w:val="28"/>
              </w:rPr>
              <w:t>反映或发现问题</w:t>
            </w:r>
          </w:p>
        </w:tc>
        <w:tc>
          <w:tcPr>
            <w:tcW w:w="7763" w:type="dxa"/>
          </w:tcPr>
          <w:p w:rsidR="00E06643" w:rsidRPr="00BE1B52" w:rsidRDefault="00E06643" w:rsidP="00E64ABE">
            <w:pPr>
              <w:widowControl/>
              <w:spacing w:line="560" w:lineRule="exact"/>
              <w:ind w:firstLine="560"/>
              <w:rPr>
                <w:rFonts w:ascii="宋体" w:hAnsi="宋体"/>
                <w:color w:val="000000"/>
                <w:kern w:val="0"/>
                <w:sz w:val="28"/>
                <w:szCs w:val="28"/>
              </w:rPr>
            </w:pPr>
          </w:p>
        </w:tc>
      </w:tr>
      <w:tr w:rsidR="00E06643" w:rsidRPr="00BE1B52" w:rsidTr="00E64ABE">
        <w:trPr>
          <w:trHeight w:val="6372"/>
          <w:jc w:val="center"/>
        </w:trPr>
        <w:tc>
          <w:tcPr>
            <w:tcW w:w="1362" w:type="dxa"/>
            <w:vAlign w:val="center"/>
          </w:tcPr>
          <w:p w:rsidR="00E06643" w:rsidRPr="00BE1B52" w:rsidRDefault="00E06643" w:rsidP="00E64ABE">
            <w:pPr>
              <w:widowControl/>
              <w:spacing w:line="560" w:lineRule="exact"/>
              <w:rPr>
                <w:rFonts w:ascii="宋体" w:hAnsi="宋体"/>
                <w:color w:val="000000"/>
                <w:kern w:val="0"/>
                <w:sz w:val="28"/>
                <w:szCs w:val="28"/>
              </w:rPr>
            </w:pPr>
            <w:r w:rsidRPr="00BE1B52">
              <w:rPr>
                <w:rFonts w:ascii="宋体" w:hAnsi="宋体" w:hint="eastAsia"/>
                <w:color w:val="000000"/>
                <w:kern w:val="0"/>
                <w:sz w:val="28"/>
                <w:szCs w:val="28"/>
              </w:rPr>
              <w:t>初查情况及建议</w:t>
            </w:r>
          </w:p>
        </w:tc>
        <w:tc>
          <w:tcPr>
            <w:tcW w:w="7763" w:type="dxa"/>
          </w:tcPr>
          <w:p w:rsidR="00E06643" w:rsidRPr="00BE1B52" w:rsidRDefault="00E06643" w:rsidP="00E64ABE">
            <w:pPr>
              <w:widowControl/>
              <w:spacing w:line="560" w:lineRule="exact"/>
              <w:ind w:firstLine="560"/>
              <w:rPr>
                <w:rFonts w:ascii="宋体" w:hAnsi="宋体"/>
                <w:color w:val="000000"/>
                <w:kern w:val="0"/>
                <w:sz w:val="28"/>
                <w:szCs w:val="28"/>
              </w:rPr>
            </w:pPr>
          </w:p>
        </w:tc>
      </w:tr>
      <w:tr w:rsidR="00E06643" w:rsidRPr="00BE1B52" w:rsidTr="00E64ABE">
        <w:trPr>
          <w:trHeight w:val="1529"/>
          <w:jc w:val="center"/>
        </w:trPr>
        <w:tc>
          <w:tcPr>
            <w:tcW w:w="1362" w:type="dxa"/>
            <w:vAlign w:val="center"/>
          </w:tcPr>
          <w:p w:rsidR="00E06643" w:rsidRPr="00BE1B52" w:rsidRDefault="00E06643" w:rsidP="00E64ABE">
            <w:pPr>
              <w:widowControl/>
              <w:spacing w:line="560" w:lineRule="exact"/>
              <w:jc w:val="center"/>
              <w:rPr>
                <w:rFonts w:ascii="宋体" w:hAnsi="宋体"/>
                <w:color w:val="000000"/>
                <w:kern w:val="0"/>
                <w:sz w:val="28"/>
                <w:szCs w:val="28"/>
              </w:rPr>
            </w:pPr>
            <w:r w:rsidRPr="00BE1B52">
              <w:rPr>
                <w:rFonts w:ascii="宋体" w:hAnsi="宋体" w:hint="eastAsia"/>
                <w:color w:val="000000"/>
                <w:kern w:val="0"/>
                <w:sz w:val="28"/>
                <w:szCs w:val="28"/>
              </w:rPr>
              <w:t>备  注</w:t>
            </w:r>
          </w:p>
        </w:tc>
        <w:tc>
          <w:tcPr>
            <w:tcW w:w="7763" w:type="dxa"/>
          </w:tcPr>
          <w:p w:rsidR="00E06643" w:rsidRPr="00BE1B52" w:rsidRDefault="00E06643" w:rsidP="00E64ABE">
            <w:pPr>
              <w:widowControl/>
              <w:spacing w:line="560" w:lineRule="exact"/>
              <w:ind w:firstLine="560"/>
              <w:rPr>
                <w:rFonts w:ascii="宋体" w:hAnsi="宋体"/>
                <w:color w:val="000000"/>
                <w:kern w:val="0"/>
                <w:sz w:val="28"/>
                <w:szCs w:val="28"/>
              </w:rPr>
            </w:pPr>
          </w:p>
        </w:tc>
      </w:tr>
    </w:tbl>
    <w:p w:rsidR="00E06643" w:rsidRPr="00BE1B52" w:rsidRDefault="00E06643" w:rsidP="00E06643">
      <w:pPr>
        <w:widowControl/>
        <w:spacing w:line="560" w:lineRule="exact"/>
        <w:rPr>
          <w:rFonts w:ascii="宋体" w:hAnsi="宋体"/>
          <w:color w:val="000000"/>
          <w:kern w:val="0"/>
          <w:sz w:val="28"/>
          <w:szCs w:val="28"/>
        </w:rPr>
      </w:pPr>
      <w:r w:rsidRPr="00BE1B52">
        <w:rPr>
          <w:rFonts w:ascii="宋体" w:hAnsi="宋体" w:hint="eastAsia"/>
          <w:color w:val="000000"/>
          <w:kern w:val="0"/>
          <w:sz w:val="28"/>
          <w:szCs w:val="28"/>
        </w:rPr>
        <w:t>注：本意见书同时报区纪委（监察局）</w:t>
      </w:r>
    </w:p>
    <w:p w:rsidR="00E06643" w:rsidRPr="00BE1B52" w:rsidRDefault="00E06643" w:rsidP="00E06643">
      <w:pPr>
        <w:rPr>
          <w:color w:val="000000"/>
        </w:rPr>
      </w:pPr>
    </w:p>
    <w:p w:rsidR="00300DFB" w:rsidRPr="00E06643" w:rsidRDefault="00300DFB"/>
    <w:sectPr w:rsidR="00300DFB" w:rsidRPr="00E06643" w:rsidSect="00B9004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794" w:rsidRDefault="00E06643">
    <w:pPr>
      <w:pStyle w:val="a3"/>
      <w:ind w:firstLineChars="100" w:firstLine="280"/>
      <w:rPr>
        <w:rFonts w:ascii="宋体" w:hAnsi="宋体"/>
        <w:sz w:val="28"/>
        <w:szCs w:val="28"/>
      </w:rPr>
    </w:pPr>
    <w:r>
      <w:rPr>
        <w:rFonts w:ascii="宋体" w:hAnsi="宋体" w:hint="eastAsia"/>
        <w:sz w:val="28"/>
        <w:szCs w:val="28"/>
      </w:rPr>
      <w:t>－</w:t>
    </w:r>
    <w:r>
      <w:rPr>
        <w:rFonts w:ascii="宋体" w:hAnsi="宋体" w:hint="eastAsia"/>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8</w:t>
    </w:r>
    <w:r>
      <w:rPr>
        <w:rFonts w:ascii="宋体" w:hAnsi="宋体"/>
        <w:sz w:val="28"/>
        <w:szCs w:val="28"/>
      </w:rPr>
      <w:fldChar w:fldCharType="end"/>
    </w:r>
    <w:r>
      <w:rPr>
        <w:rFonts w:ascii="宋体" w:hAnsi="宋体" w:hint="eastAsia"/>
        <w:sz w:val="28"/>
        <w:szCs w:val="28"/>
      </w:rPr>
      <w:t xml:space="preserve"> </w:t>
    </w:r>
    <w:r>
      <w:rPr>
        <w:rFonts w:ascii="宋体" w:hAnsi="宋体" w:hint="eastAsia"/>
        <w:sz w:val="28"/>
        <w:szCs w:val="28"/>
      </w:rPr>
      <w:t>－</w:t>
    </w:r>
  </w:p>
  <w:p w:rsidR="00713794" w:rsidRDefault="00E06643">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794" w:rsidRDefault="00E06643">
    <w:pPr>
      <w:pStyle w:val="a3"/>
      <w:wordWrap w:val="0"/>
      <w:ind w:right="280"/>
      <w:jc w:val="right"/>
      <w:rPr>
        <w:rFonts w:ascii="宋体" w:hAnsi="宋体"/>
        <w:sz w:val="28"/>
        <w:szCs w:val="28"/>
      </w:rPr>
    </w:pPr>
    <w:r>
      <w:rPr>
        <w:rFonts w:ascii="宋体" w:hAnsi="宋体" w:hint="eastAsia"/>
        <w:sz w:val="28"/>
        <w:szCs w:val="28"/>
      </w:rPr>
      <w:t>－</w:t>
    </w:r>
    <w:r>
      <w:rPr>
        <w:rFonts w:ascii="宋体" w:hAnsi="宋体" w:hint="eastAsia"/>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sidRPr="00E06643">
      <w:rPr>
        <w:rFonts w:ascii="宋体" w:hAnsi="宋体"/>
        <w:noProof/>
        <w:sz w:val="28"/>
        <w:szCs w:val="28"/>
        <w:lang w:val="zh-CN"/>
      </w:rPr>
      <w:t>3</w:t>
    </w:r>
    <w:r>
      <w:rPr>
        <w:rFonts w:ascii="宋体" w:hAnsi="宋体"/>
        <w:sz w:val="28"/>
        <w:szCs w:val="28"/>
      </w:rPr>
      <w:fldChar w:fldCharType="end"/>
    </w:r>
    <w:r>
      <w:rPr>
        <w:rFonts w:ascii="宋体" w:hAnsi="宋体" w:hint="eastAsia"/>
        <w:sz w:val="28"/>
        <w:szCs w:val="28"/>
      </w:rPr>
      <w:t xml:space="preserve"> </w:t>
    </w:r>
    <w:r>
      <w:rPr>
        <w:rFonts w:ascii="宋体" w:hAnsi="宋体" w:hint="eastAsia"/>
        <w:sz w:val="28"/>
        <w:szCs w:val="28"/>
      </w:rPr>
      <w:t>－</w:t>
    </w:r>
  </w:p>
  <w:p w:rsidR="00713794" w:rsidRDefault="00E06643">
    <w:pPr>
      <w:pStyle w:val="a3"/>
      <w:ind w:right="360" w:firstLine="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794" w:rsidRDefault="00E06643">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06643"/>
    <w:rsid w:val="00013790"/>
    <w:rsid w:val="00016717"/>
    <w:rsid w:val="000227B0"/>
    <w:rsid w:val="00023C4A"/>
    <w:rsid w:val="000279D3"/>
    <w:rsid w:val="000448DA"/>
    <w:rsid w:val="000473BD"/>
    <w:rsid w:val="000675C7"/>
    <w:rsid w:val="00081CC3"/>
    <w:rsid w:val="000C46FC"/>
    <w:rsid w:val="000C618D"/>
    <w:rsid w:val="000D66FD"/>
    <w:rsid w:val="000E6E19"/>
    <w:rsid w:val="00105A35"/>
    <w:rsid w:val="00110504"/>
    <w:rsid w:val="00113BEB"/>
    <w:rsid w:val="00115EF1"/>
    <w:rsid w:val="00186877"/>
    <w:rsid w:val="0019543B"/>
    <w:rsid w:val="001C1F0A"/>
    <w:rsid w:val="00205C12"/>
    <w:rsid w:val="002204C1"/>
    <w:rsid w:val="002368FF"/>
    <w:rsid w:val="0025424B"/>
    <w:rsid w:val="002614B3"/>
    <w:rsid w:val="00263A6A"/>
    <w:rsid w:val="002649A6"/>
    <w:rsid w:val="00274D7A"/>
    <w:rsid w:val="00290D67"/>
    <w:rsid w:val="002C0ADC"/>
    <w:rsid w:val="002C78BA"/>
    <w:rsid w:val="002D1EE1"/>
    <w:rsid w:val="003002E7"/>
    <w:rsid w:val="00300DFB"/>
    <w:rsid w:val="0032454C"/>
    <w:rsid w:val="00337AE2"/>
    <w:rsid w:val="00380307"/>
    <w:rsid w:val="00384D3B"/>
    <w:rsid w:val="00384EDD"/>
    <w:rsid w:val="003A05E2"/>
    <w:rsid w:val="003E006A"/>
    <w:rsid w:val="003E372D"/>
    <w:rsid w:val="003E4EE6"/>
    <w:rsid w:val="003F577A"/>
    <w:rsid w:val="00411816"/>
    <w:rsid w:val="00434C23"/>
    <w:rsid w:val="004512D1"/>
    <w:rsid w:val="00453C40"/>
    <w:rsid w:val="00466A81"/>
    <w:rsid w:val="004750BA"/>
    <w:rsid w:val="00480127"/>
    <w:rsid w:val="00487694"/>
    <w:rsid w:val="004E3894"/>
    <w:rsid w:val="004F65C5"/>
    <w:rsid w:val="004F7C6A"/>
    <w:rsid w:val="004F7EF3"/>
    <w:rsid w:val="00502E72"/>
    <w:rsid w:val="00561B5A"/>
    <w:rsid w:val="005968F7"/>
    <w:rsid w:val="005A0373"/>
    <w:rsid w:val="005C04AC"/>
    <w:rsid w:val="005D46DA"/>
    <w:rsid w:val="005F39F9"/>
    <w:rsid w:val="005F54DA"/>
    <w:rsid w:val="00616F3C"/>
    <w:rsid w:val="00623944"/>
    <w:rsid w:val="0065468F"/>
    <w:rsid w:val="006A123B"/>
    <w:rsid w:val="006E5A7D"/>
    <w:rsid w:val="006F70CD"/>
    <w:rsid w:val="007157EC"/>
    <w:rsid w:val="00746914"/>
    <w:rsid w:val="00760FCE"/>
    <w:rsid w:val="007A5A05"/>
    <w:rsid w:val="007C7C30"/>
    <w:rsid w:val="007F3CEB"/>
    <w:rsid w:val="007F792C"/>
    <w:rsid w:val="00861A0D"/>
    <w:rsid w:val="00864EA1"/>
    <w:rsid w:val="00867B57"/>
    <w:rsid w:val="00891CB1"/>
    <w:rsid w:val="00891CCF"/>
    <w:rsid w:val="008C22C6"/>
    <w:rsid w:val="008D3D36"/>
    <w:rsid w:val="008E63CC"/>
    <w:rsid w:val="008E7655"/>
    <w:rsid w:val="00901ACC"/>
    <w:rsid w:val="00911408"/>
    <w:rsid w:val="00950408"/>
    <w:rsid w:val="00956B41"/>
    <w:rsid w:val="00965BB2"/>
    <w:rsid w:val="009803CD"/>
    <w:rsid w:val="009C065E"/>
    <w:rsid w:val="009F08C1"/>
    <w:rsid w:val="00A37D01"/>
    <w:rsid w:val="00A474FF"/>
    <w:rsid w:val="00A509E1"/>
    <w:rsid w:val="00A60909"/>
    <w:rsid w:val="00A668EC"/>
    <w:rsid w:val="00A9401F"/>
    <w:rsid w:val="00AE0A2B"/>
    <w:rsid w:val="00AE731A"/>
    <w:rsid w:val="00AF35BB"/>
    <w:rsid w:val="00AF5E79"/>
    <w:rsid w:val="00AF6C17"/>
    <w:rsid w:val="00B01F94"/>
    <w:rsid w:val="00B11966"/>
    <w:rsid w:val="00B21285"/>
    <w:rsid w:val="00B52789"/>
    <w:rsid w:val="00B5798B"/>
    <w:rsid w:val="00B81D33"/>
    <w:rsid w:val="00B864F1"/>
    <w:rsid w:val="00BB28A5"/>
    <w:rsid w:val="00BC581A"/>
    <w:rsid w:val="00BC6DBF"/>
    <w:rsid w:val="00BF4683"/>
    <w:rsid w:val="00C20253"/>
    <w:rsid w:val="00C20327"/>
    <w:rsid w:val="00C3696D"/>
    <w:rsid w:val="00C6666B"/>
    <w:rsid w:val="00C76740"/>
    <w:rsid w:val="00C81A35"/>
    <w:rsid w:val="00C84CBD"/>
    <w:rsid w:val="00C95A1F"/>
    <w:rsid w:val="00C97A60"/>
    <w:rsid w:val="00CC735E"/>
    <w:rsid w:val="00CD2750"/>
    <w:rsid w:val="00CE6D6C"/>
    <w:rsid w:val="00D241B2"/>
    <w:rsid w:val="00D6654C"/>
    <w:rsid w:val="00D82D97"/>
    <w:rsid w:val="00D85D4D"/>
    <w:rsid w:val="00DC2085"/>
    <w:rsid w:val="00DD451B"/>
    <w:rsid w:val="00DF7D2E"/>
    <w:rsid w:val="00E06643"/>
    <w:rsid w:val="00E11B23"/>
    <w:rsid w:val="00E158CA"/>
    <w:rsid w:val="00E16AC6"/>
    <w:rsid w:val="00E16B1E"/>
    <w:rsid w:val="00E942FA"/>
    <w:rsid w:val="00EE67C7"/>
    <w:rsid w:val="00F01320"/>
    <w:rsid w:val="00F01FD8"/>
    <w:rsid w:val="00F10584"/>
    <w:rsid w:val="00F205C8"/>
    <w:rsid w:val="00F57673"/>
    <w:rsid w:val="00F84FA5"/>
    <w:rsid w:val="00F92476"/>
    <w:rsid w:val="00F937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60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6643"/>
    <w:pPr>
      <w:widowControl w:val="0"/>
      <w:spacing w:line="240" w:lineRule="auto"/>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E06643"/>
    <w:pPr>
      <w:tabs>
        <w:tab w:val="center" w:pos="4153"/>
        <w:tab w:val="right" w:pos="8306"/>
      </w:tabs>
      <w:snapToGrid w:val="0"/>
      <w:jc w:val="left"/>
    </w:pPr>
    <w:rPr>
      <w:sz w:val="18"/>
      <w:szCs w:val="18"/>
    </w:rPr>
  </w:style>
  <w:style w:type="character" w:customStyle="1" w:styleId="Char">
    <w:name w:val="页脚 Char"/>
    <w:basedOn w:val="a0"/>
    <w:link w:val="a3"/>
    <w:uiPriority w:val="99"/>
    <w:qFormat/>
    <w:rsid w:val="00E06643"/>
    <w:rPr>
      <w:rFonts w:ascii="Calibri" w:eastAsia="宋体" w:hAnsi="Calibri" w:cs="Times New Roman"/>
      <w:sz w:val="18"/>
      <w:szCs w:val="18"/>
    </w:rPr>
  </w:style>
  <w:style w:type="paragraph" w:styleId="a4">
    <w:name w:val="header"/>
    <w:basedOn w:val="a"/>
    <w:link w:val="Char0"/>
    <w:unhideWhenUsed/>
    <w:qFormat/>
    <w:rsid w:val="00E0664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sid w:val="00E06643"/>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509</Words>
  <Characters>2907</Characters>
  <Application>Microsoft Office Word</Application>
  <DocSecurity>0</DocSecurity>
  <Lines>24</Lines>
  <Paragraphs>6</Paragraphs>
  <ScaleCrop>false</ScaleCrop>
  <Company/>
  <LinksUpToDate>false</LinksUpToDate>
  <CharactersWithSpaces>3410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陈佳楠</dc:creator>
  <cp:lastModifiedBy>陈佳楠</cp:lastModifiedBy>
  <cp:revision>1</cp:revision>
  <dcterms:created xsi:type="dcterms:W3CDTF">2018-05-21T10:55:00Z</dcterms:created>
  <dcterms:modified xsi:type="dcterms:W3CDTF">2018-05-21T10:55:00Z</dcterms:modified>
</cp:coreProperties>
</file>