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7FB4" w:rsidRPr="00BE1B52" w:rsidRDefault="00037FB4" w:rsidP="00037FB4">
      <w:pPr>
        <w:jc w:val="center"/>
        <w:rPr>
          <w:rFonts w:ascii="宋体" w:hAnsi="宋体" w:cs="宋体"/>
          <w:b/>
          <w:bCs/>
          <w:color w:val="000000"/>
          <w:sz w:val="44"/>
          <w:szCs w:val="44"/>
        </w:rPr>
      </w:pPr>
      <w:r w:rsidRPr="00BE1B52">
        <w:rPr>
          <w:rFonts w:ascii="宋体" w:hAnsi="宋体" w:cs="宋体" w:hint="eastAsia"/>
          <w:b/>
          <w:bCs/>
          <w:color w:val="000000"/>
          <w:sz w:val="44"/>
          <w:szCs w:val="44"/>
        </w:rPr>
        <w:t>深圳市罗湖区政府投资建设工程设计招标投标管理暂行办法</w:t>
      </w:r>
    </w:p>
    <w:p w:rsidR="00037FB4" w:rsidRPr="00BE1B52" w:rsidRDefault="00037FB4" w:rsidP="00037FB4">
      <w:pPr>
        <w:jc w:val="center"/>
        <w:rPr>
          <w:color w:val="000000"/>
        </w:rPr>
      </w:pPr>
      <w:r w:rsidRPr="00BE1B52">
        <w:rPr>
          <w:rFonts w:ascii="仿宋" w:eastAsia="仿宋" w:hAnsi="仿宋" w:cs="仿宋" w:hint="eastAsia"/>
          <w:color w:val="000000"/>
          <w:sz w:val="32"/>
          <w:szCs w:val="32"/>
        </w:rPr>
        <w:t>（</w:t>
      </w:r>
      <w:r>
        <w:rPr>
          <w:rFonts w:ascii="仿宋" w:eastAsia="仿宋" w:hAnsi="仿宋" w:cs="仿宋" w:hint="eastAsia"/>
          <w:color w:val="000000"/>
          <w:sz w:val="32"/>
          <w:szCs w:val="32"/>
        </w:rPr>
        <w:t>修改文本、征求意见稿</w:t>
      </w:r>
      <w:r w:rsidRPr="00BE1B52">
        <w:rPr>
          <w:rFonts w:ascii="仿宋" w:eastAsia="仿宋" w:hAnsi="仿宋" w:cs="仿宋" w:hint="eastAsia"/>
          <w:color w:val="000000"/>
          <w:sz w:val="32"/>
          <w:szCs w:val="32"/>
        </w:rPr>
        <w:t>）</w:t>
      </w:r>
    </w:p>
    <w:p w:rsidR="00037FB4" w:rsidRPr="00BE1B52" w:rsidRDefault="00037FB4" w:rsidP="00037FB4">
      <w:pPr>
        <w:rPr>
          <w:rFonts w:ascii="仿宋" w:eastAsia="仿宋" w:hAnsi="仿宋" w:cs="仿宋"/>
          <w:color w:val="000000"/>
          <w:sz w:val="32"/>
          <w:szCs w:val="32"/>
        </w:rPr>
      </w:pPr>
    </w:p>
    <w:p w:rsidR="00037FB4" w:rsidRPr="00BE1B52" w:rsidRDefault="00037FB4" w:rsidP="00037FB4">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w:t>
      </w:r>
      <w:r w:rsidRPr="00BE1B52">
        <w:rPr>
          <w:rFonts w:ascii="仿宋" w:eastAsia="仿宋" w:hAnsi="仿宋" w:cs="仿宋" w:hint="eastAsia"/>
          <w:b/>
          <w:bCs/>
          <w:color w:val="000000"/>
          <w:sz w:val="32"/>
          <w:szCs w:val="32"/>
        </w:rPr>
        <w:t xml:space="preserve">　第一条</w:t>
      </w:r>
      <w:r w:rsidRPr="00BE1B52">
        <w:rPr>
          <w:rFonts w:ascii="仿宋" w:eastAsia="仿宋" w:hAnsi="仿宋" w:cs="仿宋" w:hint="eastAsia"/>
          <w:color w:val="000000"/>
          <w:sz w:val="32"/>
          <w:szCs w:val="32"/>
        </w:rPr>
        <w:t xml:space="preserve">  为进一步规范我区政府投资建设工程设计招标投标活动，提高投资效益，保证工程质量，根据《建筑工程设计招标投标管理办法》、《工程建设项目招标范围和规模标准规定》、《关于建设工程招标投标改革的若干规定》（深府〔2015〕73号）、《深圳市罗湖区建设工程招标投标管理办法》等相关规定，结合罗湖区实际，制定本办法。</w:t>
      </w:r>
    </w:p>
    <w:p w:rsidR="00037FB4" w:rsidRPr="00BE1B52" w:rsidRDefault="00037FB4" w:rsidP="00037FB4">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 xml:space="preserve">第二条 </w:t>
      </w:r>
      <w:r w:rsidRPr="00BE1B52">
        <w:rPr>
          <w:rFonts w:ascii="仿宋" w:eastAsia="仿宋" w:hAnsi="仿宋" w:cs="仿宋" w:hint="eastAsia"/>
          <w:color w:val="000000"/>
          <w:sz w:val="32"/>
          <w:szCs w:val="32"/>
        </w:rPr>
        <w:t xml:space="preserve"> 罗湖行政区域内依法必须进行招标的政府投资各类房屋建筑工程，其设计招标投标活动，适用本办法。</w:t>
      </w:r>
    </w:p>
    <w:p w:rsidR="00037FB4" w:rsidRPr="00BE1B52" w:rsidRDefault="00037FB4" w:rsidP="00037FB4">
      <w:pPr>
        <w:rPr>
          <w:rFonts w:ascii="仿宋" w:eastAsia="仿宋" w:hAnsi="仿宋" w:cs="仿宋"/>
          <w:color w:val="000000"/>
          <w:sz w:val="32"/>
          <w:szCs w:val="32"/>
        </w:rPr>
      </w:pPr>
      <w:r w:rsidRPr="00BE1B52">
        <w:rPr>
          <w:rFonts w:ascii="仿宋" w:eastAsia="仿宋" w:hAnsi="仿宋" w:cs="仿宋" w:hint="eastAsia"/>
          <w:color w:val="000000"/>
          <w:sz w:val="32"/>
          <w:szCs w:val="32"/>
        </w:rPr>
        <w:t>罗湖区重大设计项目是指对罗湖区有重大影响，且设计费估算价在200万元以上的设计项目。</w:t>
      </w:r>
    </w:p>
    <w:p w:rsidR="00037FB4" w:rsidRPr="00BE1B52" w:rsidRDefault="00037FB4" w:rsidP="00037FB4">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第三条</w:t>
      </w:r>
      <w:r w:rsidRPr="00BE1B52">
        <w:rPr>
          <w:rFonts w:ascii="仿宋" w:eastAsia="仿宋" w:hAnsi="仿宋" w:cs="仿宋" w:hint="eastAsia"/>
          <w:color w:val="000000"/>
          <w:sz w:val="32"/>
          <w:szCs w:val="32"/>
        </w:rPr>
        <w:t xml:space="preserve">  各类房屋建筑工程设计招标范围和规模标准按照国家有关规定执行，有下列情形之一的，可以不进行招标：</w:t>
      </w:r>
    </w:p>
    <w:p w:rsidR="00037FB4" w:rsidRPr="00BE1B52" w:rsidRDefault="00037FB4" w:rsidP="00037FB4">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（一）采用不可替代的专利或者专有技术的；</w:t>
      </w:r>
    </w:p>
    <w:p w:rsidR="00037FB4" w:rsidRPr="00BE1B52" w:rsidRDefault="00037FB4" w:rsidP="00037FB4">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（二）对建筑艺术造型有特殊要求，并经有关主管部门批准的；</w:t>
      </w:r>
    </w:p>
    <w:p w:rsidR="00037FB4" w:rsidRPr="00BE1B52" w:rsidRDefault="00037FB4" w:rsidP="00037FB4">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（三）建设单位、代建单位依法能够自行设计的；</w:t>
      </w:r>
    </w:p>
    <w:p w:rsidR="00037FB4" w:rsidRPr="00BE1B52" w:rsidRDefault="00037FB4" w:rsidP="00037FB4">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（四）建筑工程项目的改建、扩建或者技术改造，需要由原</w:t>
      </w:r>
      <w:r w:rsidRPr="00BE1B52">
        <w:rPr>
          <w:rFonts w:ascii="仿宋" w:eastAsia="仿宋" w:hAnsi="仿宋" w:cs="仿宋" w:hint="eastAsia"/>
          <w:color w:val="000000"/>
          <w:sz w:val="32"/>
          <w:szCs w:val="32"/>
        </w:rPr>
        <w:lastRenderedPageBreak/>
        <w:t>设计单位设计，否则将影响功能配套要求的；</w:t>
      </w:r>
    </w:p>
    <w:p w:rsidR="00037FB4" w:rsidRPr="00BE1B52" w:rsidRDefault="00037FB4" w:rsidP="00037FB4">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（五）国家规定的其他特殊情形。</w:t>
      </w:r>
    </w:p>
    <w:p w:rsidR="00037FB4" w:rsidRPr="00BE1B52" w:rsidRDefault="00037FB4" w:rsidP="00037FB4">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第四条</w:t>
      </w:r>
      <w:r w:rsidRPr="00BE1B52">
        <w:rPr>
          <w:rFonts w:ascii="仿宋" w:eastAsia="仿宋" w:hAnsi="仿宋" w:cs="仿宋" w:hint="eastAsia"/>
          <w:color w:val="000000"/>
          <w:sz w:val="32"/>
          <w:szCs w:val="32"/>
        </w:rPr>
        <w:t xml:space="preserve">  罗湖区重大设计项目可以由招标人委托项目代建单位进行前期代建，负责初步设计和概算批复之前的前期工作。</w:t>
      </w:r>
    </w:p>
    <w:p w:rsidR="00037FB4" w:rsidRPr="00BE1B52" w:rsidRDefault="00037FB4" w:rsidP="00037FB4">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招标人可以采用预选招标方式，一次集中招标确定不少于2家且有效期不超过2年的罗湖区重大设计项目代建单位预选企业，确定后续具体项目的中标人和中标价格方法应在招标文件中载明。预选招标方案由招标人报罗湖区政府投资建设工程领导小组会议确定。</w:t>
      </w:r>
    </w:p>
    <w:p w:rsidR="00037FB4" w:rsidRPr="00BE1B52" w:rsidRDefault="00037FB4" w:rsidP="00037FB4">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罗湖区重大设计项目的招标人根据需要使用代建单位预选企业的，需报罗湖区政府投资建设工程领导小组会议批准。</w:t>
      </w:r>
    </w:p>
    <w:p w:rsidR="00037FB4" w:rsidRDefault="00037FB4" w:rsidP="00037FB4">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第五条</w:t>
      </w:r>
      <w:r w:rsidRPr="00BE1B52">
        <w:rPr>
          <w:rFonts w:ascii="仿宋" w:eastAsia="仿宋" w:hAnsi="仿宋" w:cs="仿宋" w:hint="eastAsia"/>
          <w:color w:val="000000"/>
          <w:sz w:val="32"/>
          <w:szCs w:val="32"/>
        </w:rPr>
        <w:t xml:space="preserve">  建筑工程设计招标可以采用设计方案招标或者设计团队招标，招标人可以根据项目特点和实际需要选择。</w:t>
      </w:r>
    </w:p>
    <w:p w:rsidR="00037FB4" w:rsidRPr="00BE1B52" w:rsidRDefault="00037FB4" w:rsidP="00037FB4">
      <w:pPr>
        <w:ind w:firstLineChars="200" w:firstLine="640"/>
        <w:rPr>
          <w:rFonts w:ascii="仿宋" w:eastAsia="仿宋" w:hAnsi="仿宋" w:cs="仿宋"/>
          <w:color w:val="000000"/>
          <w:sz w:val="32"/>
          <w:szCs w:val="32"/>
        </w:rPr>
      </w:pPr>
      <w:r w:rsidRPr="00BE1B52">
        <w:rPr>
          <w:rFonts w:ascii="仿宋" w:eastAsia="仿宋" w:hAnsi="仿宋" w:cs="仿宋" w:hint="eastAsia"/>
          <w:color w:val="000000"/>
          <w:sz w:val="32"/>
          <w:szCs w:val="32"/>
        </w:rPr>
        <w:t>设计方案招标，是指主要通过对投标人提交的设计方案进行评审确定中标人。</w:t>
      </w:r>
    </w:p>
    <w:p w:rsidR="00037FB4" w:rsidRPr="00BE1B52" w:rsidRDefault="00037FB4" w:rsidP="00037FB4">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设计团队招标，是指主要通过对投标人拟派设计团队的综合能力进行评审确定中标人。</w:t>
      </w:r>
    </w:p>
    <w:p w:rsidR="00037FB4" w:rsidRPr="00BE1B52" w:rsidRDefault="00037FB4" w:rsidP="00037FB4">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 xml:space="preserve">第六条 </w:t>
      </w:r>
      <w:r w:rsidRPr="00BE1B52">
        <w:rPr>
          <w:rFonts w:ascii="仿宋" w:eastAsia="仿宋" w:hAnsi="仿宋" w:cs="仿宋" w:hint="eastAsia"/>
          <w:color w:val="000000"/>
          <w:sz w:val="32"/>
          <w:szCs w:val="32"/>
        </w:rPr>
        <w:t xml:space="preserve">　招标人一般应当将建筑工程的方案设计、初步设计和施工图设计一并招标。确需另行选择设计单位承担初步设计、施工图设计的，应当在招标公告或者投标邀请书中明确。</w:t>
      </w:r>
    </w:p>
    <w:p w:rsidR="00037FB4" w:rsidRPr="00BE1B52" w:rsidRDefault="00037FB4" w:rsidP="00037FB4">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w:t>
      </w:r>
      <w:r>
        <w:rPr>
          <w:rFonts w:ascii="仿宋" w:eastAsia="仿宋" w:hAnsi="仿宋" w:cs="仿宋" w:hint="eastAsia"/>
          <w:b/>
          <w:bCs/>
          <w:color w:val="000000"/>
          <w:sz w:val="32"/>
          <w:szCs w:val="32"/>
        </w:rPr>
        <w:t>七</w:t>
      </w:r>
      <w:r w:rsidRPr="00BE1B52">
        <w:rPr>
          <w:rFonts w:ascii="仿宋" w:eastAsia="仿宋" w:hAnsi="仿宋" w:cs="仿宋" w:hint="eastAsia"/>
          <w:b/>
          <w:bCs/>
          <w:color w:val="000000"/>
          <w:sz w:val="32"/>
          <w:szCs w:val="32"/>
        </w:rPr>
        <w:t>条</w:t>
      </w:r>
      <w:r w:rsidRPr="00BE1B52">
        <w:rPr>
          <w:rFonts w:ascii="仿宋" w:eastAsia="仿宋" w:hAnsi="仿宋" w:cs="仿宋" w:hint="eastAsia"/>
          <w:color w:val="000000"/>
          <w:sz w:val="32"/>
          <w:szCs w:val="32"/>
        </w:rPr>
        <w:t xml:space="preserve">　罗湖区重大设计项目实行设计总包，按照合同约定</w:t>
      </w:r>
      <w:r w:rsidRPr="00BE1B52">
        <w:rPr>
          <w:rFonts w:ascii="仿宋" w:eastAsia="仿宋" w:hAnsi="仿宋" w:cs="仿宋" w:hint="eastAsia"/>
          <w:color w:val="000000"/>
          <w:sz w:val="32"/>
          <w:szCs w:val="32"/>
        </w:rPr>
        <w:lastRenderedPageBreak/>
        <w:t>或者经招标人同意，设计单位可以不通过招标方式将建筑工程非主体部分的设计进行分包。</w:t>
      </w:r>
    </w:p>
    <w:p w:rsidR="00037FB4" w:rsidRPr="00BE1B52" w:rsidRDefault="00037FB4" w:rsidP="00037FB4">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w:t>
      </w:r>
      <w:r>
        <w:rPr>
          <w:rFonts w:ascii="仿宋" w:eastAsia="仿宋" w:hAnsi="仿宋" w:cs="仿宋" w:hint="eastAsia"/>
          <w:b/>
          <w:bCs/>
          <w:color w:val="000000"/>
          <w:sz w:val="32"/>
          <w:szCs w:val="32"/>
        </w:rPr>
        <w:t>八</w:t>
      </w:r>
      <w:r w:rsidRPr="00BE1B52">
        <w:rPr>
          <w:rFonts w:ascii="仿宋" w:eastAsia="仿宋" w:hAnsi="仿宋" w:cs="仿宋" w:hint="eastAsia"/>
          <w:b/>
          <w:bCs/>
          <w:color w:val="000000"/>
          <w:sz w:val="32"/>
          <w:szCs w:val="32"/>
        </w:rPr>
        <w:t xml:space="preserve">条 </w:t>
      </w:r>
      <w:r w:rsidRPr="00BE1B52">
        <w:rPr>
          <w:rFonts w:ascii="仿宋" w:eastAsia="仿宋" w:hAnsi="仿宋" w:cs="仿宋" w:hint="eastAsia"/>
          <w:color w:val="000000"/>
          <w:sz w:val="32"/>
          <w:szCs w:val="32"/>
        </w:rPr>
        <w:t xml:space="preserve"> 投标人应当具有与招标项目相适应的工程设计资质。境外设计单位参加国内建筑工程设计投标的，按照国家有关规定执行。</w:t>
      </w:r>
    </w:p>
    <w:p w:rsidR="00037FB4" w:rsidRPr="00BE1B52" w:rsidRDefault="00037FB4" w:rsidP="00037FB4">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为便于支付相关费用，境外设计机构投标时，可以联合境内设计机构作为联合体投标，境内设计机构作为费用结算单位。</w:t>
      </w:r>
    </w:p>
    <w:p w:rsidR="00037FB4" w:rsidRPr="00BE1B52" w:rsidRDefault="00037FB4" w:rsidP="00037FB4">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采用联合体形式投标的，联合体各方应当签订共同投标协议，明确约定各方承担的工作和责任，就中标项目向招标人承担连带责任。</w:t>
      </w:r>
    </w:p>
    <w:p w:rsidR="00037FB4" w:rsidRPr="00BE1B52" w:rsidRDefault="00037FB4" w:rsidP="00037FB4">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w:t>
      </w:r>
      <w:r>
        <w:rPr>
          <w:rFonts w:ascii="仿宋" w:eastAsia="仿宋" w:hAnsi="仿宋" w:cs="仿宋" w:hint="eastAsia"/>
          <w:b/>
          <w:bCs/>
          <w:color w:val="000000"/>
          <w:sz w:val="32"/>
          <w:szCs w:val="32"/>
        </w:rPr>
        <w:t>九</w:t>
      </w:r>
      <w:r w:rsidRPr="00BE1B52">
        <w:rPr>
          <w:rFonts w:ascii="仿宋" w:eastAsia="仿宋" w:hAnsi="仿宋" w:cs="仿宋" w:hint="eastAsia"/>
          <w:b/>
          <w:bCs/>
          <w:color w:val="000000"/>
          <w:sz w:val="32"/>
          <w:szCs w:val="32"/>
        </w:rPr>
        <w:t>条</w:t>
      </w:r>
      <w:r w:rsidRPr="00BE1B52">
        <w:rPr>
          <w:rFonts w:ascii="仿宋" w:eastAsia="仿宋" w:hAnsi="仿宋" w:cs="仿宋" w:hint="eastAsia"/>
          <w:color w:val="000000"/>
          <w:sz w:val="32"/>
          <w:szCs w:val="32"/>
        </w:rPr>
        <w:t xml:space="preserve">  评标由评标委员会负责。</w:t>
      </w:r>
    </w:p>
    <w:p w:rsidR="00037FB4" w:rsidRDefault="00037FB4" w:rsidP="00037FB4">
      <w:pPr>
        <w:ind w:firstLine="660"/>
        <w:rPr>
          <w:rFonts w:ascii="仿宋" w:eastAsia="仿宋" w:hAnsi="仿宋" w:cs="仿宋"/>
          <w:i/>
          <w:iCs/>
          <w:color w:val="000000"/>
          <w:sz w:val="32"/>
          <w:szCs w:val="32"/>
        </w:rPr>
      </w:pPr>
      <w:r w:rsidRPr="00BE1B52">
        <w:rPr>
          <w:rFonts w:ascii="仿宋" w:eastAsia="仿宋" w:hAnsi="仿宋" w:cs="仿宋" w:hint="eastAsia"/>
          <w:color w:val="000000"/>
          <w:sz w:val="32"/>
          <w:szCs w:val="32"/>
        </w:rPr>
        <w:t>评标委员会由招标人代表和有关专家组成。评标委员会人数为5人以上单数，其中技术和经济方面的专家不得少于成员总数的2/3。各类房屋建筑工程设计方案评标时，评标委员会成员中，建筑专业专家不得少于技术和经济方面专家总数的2/3。</w:t>
      </w:r>
    </w:p>
    <w:p w:rsidR="00037FB4" w:rsidRPr="0077239E" w:rsidRDefault="00037FB4" w:rsidP="00037FB4">
      <w:pPr>
        <w:ind w:firstLine="660"/>
        <w:rPr>
          <w:rFonts w:ascii="仿宋" w:eastAsia="仿宋" w:hAnsi="仿宋" w:cs="仿宋"/>
          <w:i/>
          <w:iCs/>
          <w:color w:val="000000"/>
          <w:sz w:val="32"/>
          <w:szCs w:val="32"/>
        </w:rPr>
      </w:pPr>
      <w:r w:rsidRPr="00BE1B52">
        <w:rPr>
          <w:rFonts w:ascii="仿宋" w:eastAsia="仿宋" w:hAnsi="仿宋" w:cs="仿宋" w:hint="eastAsia"/>
          <w:color w:val="000000"/>
          <w:sz w:val="32"/>
          <w:szCs w:val="32"/>
        </w:rPr>
        <w:t>评标专家一般从专家库随机抽取，对于技术复杂、专业性强或者国家有特殊要求的项目，招标人也可以直接邀请相应专业的中国科学院院士、中国工程院院士、全国工程勘察设计大师以及境外具有相应资历的专家参加评标。</w:t>
      </w:r>
    </w:p>
    <w:p w:rsidR="00037FB4" w:rsidRPr="00BE1B52" w:rsidRDefault="00037FB4" w:rsidP="00037FB4">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投标人或者与投标人有利害关系的人员不得参加评标委员会。</w:t>
      </w:r>
    </w:p>
    <w:p w:rsidR="00037FB4" w:rsidRPr="00BE1B52" w:rsidRDefault="00037FB4" w:rsidP="00037FB4">
      <w:pPr>
        <w:ind w:firstLineChars="200" w:firstLine="643"/>
        <w:rPr>
          <w:rFonts w:ascii="仿宋" w:eastAsia="仿宋" w:hAnsi="仿宋" w:cs="仿宋"/>
          <w:color w:val="000000"/>
          <w:sz w:val="32"/>
          <w:szCs w:val="32"/>
        </w:rPr>
      </w:pPr>
      <w:r>
        <w:rPr>
          <w:rFonts w:ascii="仿宋" w:eastAsia="仿宋" w:hAnsi="仿宋" w:cs="仿宋" w:hint="eastAsia"/>
          <w:b/>
          <w:bCs/>
          <w:color w:val="000000"/>
          <w:sz w:val="32"/>
          <w:szCs w:val="32"/>
        </w:rPr>
        <w:lastRenderedPageBreak/>
        <w:t>第十</w:t>
      </w:r>
      <w:r w:rsidRPr="00BE1B52">
        <w:rPr>
          <w:rFonts w:ascii="仿宋" w:eastAsia="仿宋" w:hAnsi="仿宋" w:cs="仿宋" w:hint="eastAsia"/>
          <w:b/>
          <w:bCs/>
          <w:color w:val="000000"/>
          <w:sz w:val="32"/>
          <w:szCs w:val="32"/>
        </w:rPr>
        <w:t>条</w:t>
      </w:r>
      <w:r w:rsidRPr="00BE1B52">
        <w:rPr>
          <w:rFonts w:ascii="仿宋" w:eastAsia="仿宋" w:hAnsi="仿宋" w:cs="仿宋" w:hint="eastAsia"/>
          <w:color w:val="000000"/>
          <w:sz w:val="32"/>
          <w:szCs w:val="32"/>
        </w:rPr>
        <w:t xml:space="preserve">  罗湖区重大设计项目在淘汰部分合格投标人和定标环节按规定需组建定标委员会的，招标人应依规申请使用区专家库区级专家分库和监督员分库用于组建定标委员会和监督小组。其中，区级专家成员比例不少于2/3。</w:t>
      </w:r>
    </w:p>
    <w:p w:rsidR="00037FB4" w:rsidRPr="00BE1B52" w:rsidRDefault="00037FB4" w:rsidP="00037FB4">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招标人需增加本单位专家分库人员比例的，需报罗湖区政府投资建设工程领导小组会议批准。</w:t>
      </w:r>
    </w:p>
    <w:p w:rsidR="00037FB4" w:rsidRPr="00BE1B52" w:rsidRDefault="00037FB4" w:rsidP="00037FB4">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第十</w:t>
      </w:r>
      <w:r>
        <w:rPr>
          <w:rFonts w:ascii="仿宋" w:eastAsia="仿宋" w:hAnsi="仿宋" w:cs="仿宋" w:hint="eastAsia"/>
          <w:b/>
          <w:bCs/>
          <w:color w:val="000000"/>
          <w:sz w:val="32"/>
          <w:szCs w:val="32"/>
        </w:rPr>
        <w:t>一</w:t>
      </w:r>
      <w:r w:rsidRPr="00BE1B52">
        <w:rPr>
          <w:rFonts w:ascii="仿宋" w:eastAsia="仿宋" w:hAnsi="仿宋" w:cs="仿宋" w:hint="eastAsia"/>
          <w:b/>
          <w:bCs/>
          <w:color w:val="000000"/>
          <w:sz w:val="32"/>
          <w:szCs w:val="32"/>
        </w:rPr>
        <w:t>条</w:t>
      </w:r>
      <w:r w:rsidRPr="00BE1B52">
        <w:rPr>
          <w:rFonts w:ascii="仿宋" w:eastAsia="仿宋" w:hAnsi="仿宋" w:cs="仿宋" w:hint="eastAsia"/>
          <w:color w:val="000000"/>
          <w:sz w:val="32"/>
          <w:szCs w:val="32"/>
        </w:rPr>
        <w:t xml:space="preserve">  市政公用工程及园林工程设计招标投标参照本办法执行。</w:t>
      </w:r>
    </w:p>
    <w:p w:rsidR="00037FB4" w:rsidRPr="00BE1B52" w:rsidRDefault="00037FB4" w:rsidP="00037FB4">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第十</w:t>
      </w:r>
      <w:r>
        <w:rPr>
          <w:rFonts w:ascii="仿宋" w:eastAsia="仿宋" w:hAnsi="仿宋" w:cs="仿宋" w:hint="eastAsia"/>
          <w:b/>
          <w:bCs/>
          <w:color w:val="000000"/>
          <w:sz w:val="32"/>
          <w:szCs w:val="32"/>
        </w:rPr>
        <w:t>二</w:t>
      </w:r>
      <w:r w:rsidRPr="00BE1B52">
        <w:rPr>
          <w:rFonts w:ascii="仿宋" w:eastAsia="仿宋" w:hAnsi="仿宋" w:cs="仿宋" w:hint="eastAsia"/>
          <w:b/>
          <w:bCs/>
          <w:color w:val="000000"/>
          <w:sz w:val="32"/>
          <w:szCs w:val="32"/>
        </w:rPr>
        <w:t xml:space="preserve">条 </w:t>
      </w:r>
      <w:r w:rsidRPr="00BE1B52">
        <w:rPr>
          <w:rFonts w:ascii="仿宋" w:eastAsia="仿宋" w:hAnsi="仿宋" w:cs="仿宋" w:hint="eastAsia"/>
          <w:color w:val="000000"/>
          <w:sz w:val="32"/>
          <w:szCs w:val="32"/>
        </w:rPr>
        <w:t xml:space="preserve"> 本办法所称“以上”，包含本数；所称“以下”，不包含本数。涉及名额和日期的计算，按照四舍五入原则取整。</w:t>
      </w:r>
    </w:p>
    <w:p w:rsidR="00037FB4" w:rsidRPr="00BE1B52" w:rsidRDefault="00037FB4" w:rsidP="00037FB4">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第十</w:t>
      </w:r>
      <w:r>
        <w:rPr>
          <w:rFonts w:ascii="仿宋" w:eastAsia="仿宋" w:hAnsi="仿宋" w:cs="仿宋" w:hint="eastAsia"/>
          <w:b/>
          <w:bCs/>
          <w:color w:val="000000"/>
          <w:sz w:val="32"/>
          <w:szCs w:val="32"/>
        </w:rPr>
        <w:t>三</w:t>
      </w:r>
      <w:r w:rsidRPr="00BE1B52">
        <w:rPr>
          <w:rFonts w:ascii="仿宋" w:eastAsia="仿宋" w:hAnsi="仿宋" w:cs="仿宋" w:hint="eastAsia"/>
          <w:b/>
          <w:bCs/>
          <w:color w:val="000000"/>
          <w:sz w:val="32"/>
          <w:szCs w:val="32"/>
        </w:rPr>
        <w:t>条</w:t>
      </w:r>
      <w:r w:rsidRPr="00BE1B52">
        <w:rPr>
          <w:rFonts w:ascii="仿宋" w:eastAsia="仿宋" w:hAnsi="仿宋" w:cs="仿宋" w:hint="eastAsia"/>
          <w:color w:val="000000"/>
          <w:sz w:val="32"/>
          <w:szCs w:val="32"/>
        </w:rPr>
        <w:t xml:space="preserve">  本办法由深圳市罗湖区住房和建设局负责解释。</w:t>
      </w:r>
    </w:p>
    <w:p w:rsidR="00037FB4" w:rsidRPr="00BE1B52" w:rsidRDefault="00037FB4" w:rsidP="00037FB4">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第十</w:t>
      </w:r>
      <w:r>
        <w:rPr>
          <w:rFonts w:ascii="仿宋" w:eastAsia="仿宋" w:hAnsi="仿宋" w:cs="仿宋" w:hint="eastAsia"/>
          <w:b/>
          <w:bCs/>
          <w:color w:val="000000"/>
          <w:sz w:val="32"/>
          <w:szCs w:val="32"/>
        </w:rPr>
        <w:t>四</w:t>
      </w:r>
      <w:r w:rsidRPr="00BE1B52">
        <w:rPr>
          <w:rFonts w:ascii="仿宋" w:eastAsia="仿宋" w:hAnsi="仿宋" w:cs="仿宋" w:hint="eastAsia"/>
          <w:b/>
          <w:bCs/>
          <w:color w:val="000000"/>
          <w:sz w:val="32"/>
          <w:szCs w:val="32"/>
        </w:rPr>
        <w:t>条</w:t>
      </w:r>
      <w:r w:rsidRPr="00BE1B52">
        <w:rPr>
          <w:rFonts w:ascii="仿宋" w:eastAsia="仿宋" w:hAnsi="仿宋" w:cs="仿宋" w:hint="eastAsia"/>
          <w:color w:val="000000"/>
          <w:sz w:val="32"/>
          <w:szCs w:val="32"/>
        </w:rPr>
        <w:t xml:space="preserve">  本办法自印发之日起实施，有效期3年。《深圳市罗湖区政府投资重大设计项目招标工作办法（暂行）》（罗府办〔2015〕9号）同时废止。</w:t>
      </w:r>
    </w:p>
    <w:p w:rsidR="00300DFB" w:rsidRPr="00037FB4" w:rsidRDefault="00300DFB"/>
    <w:sectPr w:rsidR="00300DFB" w:rsidRPr="00037FB4" w:rsidSect="00205C12">
      <w:pgSz w:w="11906" w:h="16838"/>
      <w:pgMar w:top="1814" w:right="1474" w:bottom="1814" w:left="1588"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37FB4"/>
    <w:rsid w:val="00013790"/>
    <w:rsid w:val="00016717"/>
    <w:rsid w:val="000227B0"/>
    <w:rsid w:val="00023C4A"/>
    <w:rsid w:val="000279D3"/>
    <w:rsid w:val="00037FB4"/>
    <w:rsid w:val="000448DA"/>
    <w:rsid w:val="000473BD"/>
    <w:rsid w:val="000675C7"/>
    <w:rsid w:val="00081CC3"/>
    <w:rsid w:val="000C46FC"/>
    <w:rsid w:val="000C618D"/>
    <w:rsid w:val="000D66FD"/>
    <w:rsid w:val="000E6E19"/>
    <w:rsid w:val="00105A35"/>
    <w:rsid w:val="00110504"/>
    <w:rsid w:val="00113BEB"/>
    <w:rsid w:val="00115EF1"/>
    <w:rsid w:val="00186877"/>
    <w:rsid w:val="0019543B"/>
    <w:rsid w:val="001C1F0A"/>
    <w:rsid w:val="00205C12"/>
    <w:rsid w:val="002204C1"/>
    <w:rsid w:val="002368FF"/>
    <w:rsid w:val="0025424B"/>
    <w:rsid w:val="002614B3"/>
    <w:rsid w:val="00263A6A"/>
    <w:rsid w:val="002649A6"/>
    <w:rsid w:val="00274D7A"/>
    <w:rsid w:val="00290D67"/>
    <w:rsid w:val="002C0ADC"/>
    <w:rsid w:val="002C78BA"/>
    <w:rsid w:val="002D1EE1"/>
    <w:rsid w:val="003002E7"/>
    <w:rsid w:val="00300DFB"/>
    <w:rsid w:val="0032454C"/>
    <w:rsid w:val="00337AE2"/>
    <w:rsid w:val="00380307"/>
    <w:rsid w:val="00384D3B"/>
    <w:rsid w:val="00384EDD"/>
    <w:rsid w:val="003A05E2"/>
    <w:rsid w:val="003E006A"/>
    <w:rsid w:val="003E372D"/>
    <w:rsid w:val="003E4EE6"/>
    <w:rsid w:val="003F577A"/>
    <w:rsid w:val="00411816"/>
    <w:rsid w:val="00434C23"/>
    <w:rsid w:val="004512D1"/>
    <w:rsid w:val="00453C40"/>
    <w:rsid w:val="00466A81"/>
    <w:rsid w:val="004750BA"/>
    <w:rsid w:val="00480127"/>
    <w:rsid w:val="00487694"/>
    <w:rsid w:val="004E3894"/>
    <w:rsid w:val="004F65C5"/>
    <w:rsid w:val="004F7C6A"/>
    <w:rsid w:val="004F7EF3"/>
    <w:rsid w:val="00502E72"/>
    <w:rsid w:val="00561B5A"/>
    <w:rsid w:val="005968F7"/>
    <w:rsid w:val="005A0373"/>
    <w:rsid w:val="005C04AC"/>
    <w:rsid w:val="005D46DA"/>
    <w:rsid w:val="005F39F9"/>
    <w:rsid w:val="005F54DA"/>
    <w:rsid w:val="00616F3C"/>
    <w:rsid w:val="00623944"/>
    <w:rsid w:val="0065468F"/>
    <w:rsid w:val="006A123B"/>
    <w:rsid w:val="006E5A7D"/>
    <w:rsid w:val="006F70CD"/>
    <w:rsid w:val="007157EC"/>
    <w:rsid w:val="00746914"/>
    <w:rsid w:val="00760FCE"/>
    <w:rsid w:val="007A5A05"/>
    <w:rsid w:val="007C7C30"/>
    <w:rsid w:val="007F3CEB"/>
    <w:rsid w:val="007F792C"/>
    <w:rsid w:val="00861A0D"/>
    <w:rsid w:val="00864EA1"/>
    <w:rsid w:val="00867B57"/>
    <w:rsid w:val="00891CB1"/>
    <w:rsid w:val="00891CCF"/>
    <w:rsid w:val="008C22C6"/>
    <w:rsid w:val="008D3D36"/>
    <w:rsid w:val="008E63CC"/>
    <w:rsid w:val="008E7655"/>
    <w:rsid w:val="00901ACC"/>
    <w:rsid w:val="00911408"/>
    <w:rsid w:val="00950408"/>
    <w:rsid w:val="00956B41"/>
    <w:rsid w:val="00965BB2"/>
    <w:rsid w:val="009803CD"/>
    <w:rsid w:val="009C065E"/>
    <w:rsid w:val="009F08C1"/>
    <w:rsid w:val="00A37D01"/>
    <w:rsid w:val="00A474FF"/>
    <w:rsid w:val="00A509E1"/>
    <w:rsid w:val="00A60909"/>
    <w:rsid w:val="00A668EC"/>
    <w:rsid w:val="00A9401F"/>
    <w:rsid w:val="00AE0A2B"/>
    <w:rsid w:val="00AE731A"/>
    <w:rsid w:val="00AF35BB"/>
    <w:rsid w:val="00AF5E79"/>
    <w:rsid w:val="00AF6C17"/>
    <w:rsid w:val="00B01F94"/>
    <w:rsid w:val="00B11966"/>
    <w:rsid w:val="00B21285"/>
    <w:rsid w:val="00B52789"/>
    <w:rsid w:val="00B5798B"/>
    <w:rsid w:val="00B81D33"/>
    <w:rsid w:val="00B864F1"/>
    <w:rsid w:val="00BB28A5"/>
    <w:rsid w:val="00BC581A"/>
    <w:rsid w:val="00BC6DBF"/>
    <w:rsid w:val="00BF4683"/>
    <w:rsid w:val="00C20253"/>
    <w:rsid w:val="00C20327"/>
    <w:rsid w:val="00C3696D"/>
    <w:rsid w:val="00C6666B"/>
    <w:rsid w:val="00C76740"/>
    <w:rsid w:val="00C81A35"/>
    <w:rsid w:val="00C84CBD"/>
    <w:rsid w:val="00C95A1F"/>
    <w:rsid w:val="00C97A60"/>
    <w:rsid w:val="00CC735E"/>
    <w:rsid w:val="00CD2750"/>
    <w:rsid w:val="00CE6D6C"/>
    <w:rsid w:val="00D241B2"/>
    <w:rsid w:val="00D6654C"/>
    <w:rsid w:val="00D82D97"/>
    <w:rsid w:val="00D85D4D"/>
    <w:rsid w:val="00DC2085"/>
    <w:rsid w:val="00DD451B"/>
    <w:rsid w:val="00DF7D2E"/>
    <w:rsid w:val="00E11B23"/>
    <w:rsid w:val="00E158CA"/>
    <w:rsid w:val="00E16AC6"/>
    <w:rsid w:val="00E16B1E"/>
    <w:rsid w:val="00E942FA"/>
    <w:rsid w:val="00EE67C7"/>
    <w:rsid w:val="00F01320"/>
    <w:rsid w:val="00F01FD8"/>
    <w:rsid w:val="00F10584"/>
    <w:rsid w:val="00F205C8"/>
    <w:rsid w:val="00F57673"/>
    <w:rsid w:val="00F84FA5"/>
    <w:rsid w:val="00F92476"/>
    <w:rsid w:val="00F937A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600" w:lineRule="exac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7FB4"/>
    <w:pPr>
      <w:widowControl w:val="0"/>
      <w:spacing w:line="240" w:lineRule="auto"/>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267</Words>
  <Characters>1522</Characters>
  <Application>Microsoft Office Word</Application>
  <DocSecurity>0</DocSecurity>
  <Lines>12</Lines>
  <Paragraphs>3</Paragraphs>
  <ScaleCrop>false</ScaleCrop>
  <Company/>
  <LinksUpToDate>false</LinksUpToDate>
  <CharactersWithSpaces>1786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陈佳楠</dc:creator>
  <cp:lastModifiedBy>陈佳楠</cp:lastModifiedBy>
  <cp:revision>1</cp:revision>
  <dcterms:created xsi:type="dcterms:W3CDTF">2018-05-21T10:53:00Z</dcterms:created>
  <dcterms:modified xsi:type="dcterms:W3CDTF">2018-05-21T10:53:00Z</dcterms:modified>
</cp:coreProperties>
</file>