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十、如对体检结果有异议，请按有关规定向招录机关提出。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DRkMzZhY2YwYjFhMDA0OGIwMDdlMWRhY2ZkYjkifQ=="/>
  </w:docVars>
  <w:rsids>
    <w:rsidRoot w:val="00000000"/>
    <w:rsid w:val="71C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394</Characters>
  <Lines>0</Lines>
  <Paragraphs>0</Paragraphs>
  <TotalTime>0</TotalTime>
  <ScaleCrop>false</ScaleCrop>
  <LinksUpToDate>false</LinksUpToDate>
  <CharactersWithSpaces>394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Mloong</dc:creator>
  <cp:lastModifiedBy>李就懿</cp:lastModifiedBy>
  <dcterms:modified xsi:type="dcterms:W3CDTF">2022-07-02T03:25:43Z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E8CD4084FC0142D0B6D04D7DFC50FFD4</vt:lpwstr>
  </property>
</Properties>
</file>