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>
      <w:pPr>
        <w:spacing w:line="560" w:lineRule="exact"/>
        <w:rPr>
          <w:rFonts w:ascii="黑体" w:eastAsia="黑体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宋体" w:hAnsi="宋体"/>
          <w:b/>
          <w:kern w:val="0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广东省在校应届毕业生申请参加护士执业</w:t>
      </w:r>
    </w:p>
    <w:p>
      <w:pPr>
        <w:snapToGrid w:val="0"/>
        <w:spacing w:line="560" w:lineRule="exact"/>
        <w:jc w:val="center"/>
        <w:rPr>
          <w:rFonts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color w:val="000000" w:themeColor="text1"/>
          <w:sz w:val="44"/>
          <w:szCs w:val="32"/>
          <w14:textFill>
            <w14:solidFill>
              <w14:schemeClr w14:val="tx1"/>
            </w14:solidFill>
          </w14:textFill>
        </w:rPr>
        <w:t>资格考试证明（模板）</w:t>
      </w: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XXX等XX名学生（名单附后），于   年  月进入我校  专业学习，学制   年，属国家规定的普通全日制中等/高等教育，将于   年  月完成教学计划规定的全部课程并毕业，本校确保安排其在教学、综合医院完成8个月以上护士临床实习。如因个人原因未按规定在教学、综合医院完成临床实习，导致通过考试后无法完成护士执业注册，由此产生的后果由个人承担。</w:t>
      </w: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560" w:lineRule="exact"/>
        <w:ind w:firstLine="3900" w:firstLineChars="1300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院  校（公章）：</w:t>
      </w: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院校负责人（签名）：</w:t>
      </w:r>
    </w:p>
    <w:p>
      <w:pPr>
        <w:widowControl/>
        <w:spacing w:line="560" w:lineRule="exact"/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年 </w:t>
      </w:r>
      <w:r>
        <w:rPr>
          <w:rFonts w:hint="eastAsia"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仿宋_GB2312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  日</w:t>
      </w:r>
    </w:p>
    <w:p>
      <w:pPr>
        <w:widowControl/>
        <w:spacing w:line="570" w:lineRule="exact"/>
        <w:jc w:val="center"/>
        <w:rPr>
          <w:rFonts w:ascii="仿宋_GB2312" w:eastAsia="仿宋_GB2312"/>
          <w:kern w:val="0"/>
          <w:sz w:val="32"/>
          <w:szCs w:val="32"/>
        </w:rPr>
      </w:pPr>
    </w:p>
    <w:p>
      <w:pPr>
        <w:spacing w:line="570" w:lineRule="exact"/>
      </w:pPr>
    </w:p>
    <w:p>
      <w:pP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1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杨俊涛</cp:lastModifiedBy>
  <dcterms:modified xsi:type="dcterms:W3CDTF">2021-12-10T02:27:47Z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