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1418"/>
        <w:gridCol w:w="1417"/>
        <w:gridCol w:w="4825"/>
      </w:tblGrid>
      <w:tr w:rsidR="00941347" w:rsidTr="003A635E">
        <w:trPr>
          <w:trHeight w:val="629"/>
        </w:trPr>
        <w:tc>
          <w:tcPr>
            <w:tcW w:w="562" w:type="dxa"/>
          </w:tcPr>
          <w:p w:rsidR="00941347" w:rsidRDefault="00CB7179" w:rsidP="005B6100">
            <w:r>
              <w:rPr>
                <w:rFonts w:ascii="Times New Roman" w:eastAsia="华文仿宋"/>
                <w:sz w:val="32"/>
              </w:rPr>
              <w:t>1</w:t>
            </w:r>
          </w:p>
        </w:tc>
        <w:tc>
          <w:tcPr>
            <w:tcW w:w="1418" w:type="dxa"/>
          </w:tcPr>
          <w:p w:rsidR="00941347" w:rsidRDefault="005B6100" w:rsidP="000D41E6">
            <w:r>
              <w:rPr>
                <w:rFonts w:ascii="Times New Roman" w:eastAsia="华文仿宋" w:hint="eastAsia"/>
                <w:sz w:val="32"/>
              </w:rPr>
              <w:t>、提案第</w:t>
            </w:r>
          </w:p>
        </w:tc>
        <w:tc>
          <w:tcPr>
            <w:tcW w:w="1417" w:type="dxa"/>
          </w:tcPr>
          <w:p w:rsidR="00941347" w:rsidRPr="000D41E6" w:rsidRDefault="00CB7179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20150291</w:t>
            </w:r>
          </w:p>
        </w:tc>
        <w:tc>
          <w:tcPr>
            <w:tcW w:w="4825" w:type="dxa"/>
          </w:tcPr>
          <w:p w:rsidR="00941347" w:rsidRDefault="00941347">
            <w:r>
              <w:rPr>
                <w:rFonts w:ascii="Times New Roman" w:eastAsia="华文仿宋" w:hint="eastAsia"/>
                <w:sz w:val="32"/>
              </w:rPr>
              <w:t>号</w:t>
            </w:r>
          </w:p>
        </w:tc>
      </w:tr>
      <w:tr w:rsidR="000D41E6" w:rsidTr="003A635E">
        <w:trPr>
          <w:trHeight w:val="541"/>
        </w:trPr>
        <w:tc>
          <w:tcPr>
            <w:tcW w:w="1980" w:type="dxa"/>
            <w:gridSpan w:val="2"/>
          </w:tcPr>
          <w:p w:rsidR="000D41E6" w:rsidRDefault="000D41E6">
            <w:r>
              <w:rPr>
                <w:rFonts w:ascii="黑体" w:eastAsia="黑体" w:hint="eastAsia"/>
                <w:sz w:val="28"/>
              </w:rPr>
              <w:t>案    由：</w:t>
            </w:r>
          </w:p>
        </w:tc>
        <w:tc>
          <w:tcPr>
            <w:tcW w:w="6242" w:type="dxa"/>
            <w:gridSpan w:val="2"/>
          </w:tcPr>
          <w:p w:rsidR="000D41E6" w:rsidRPr="000D41E6" w:rsidRDefault="004C293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关于进一步完善社会治理网格化管理  创新社会管理手段提高管理效能的建议</w:t>
            </w:r>
          </w:p>
        </w:tc>
      </w:tr>
      <w:tr w:rsidR="000D41E6" w:rsidTr="003A635E">
        <w:trPr>
          <w:trHeight w:val="566"/>
        </w:trPr>
        <w:tc>
          <w:tcPr>
            <w:tcW w:w="1980" w:type="dxa"/>
            <w:gridSpan w:val="2"/>
          </w:tcPr>
          <w:p w:rsidR="000D41E6" w:rsidRDefault="000D41E6" w:rsidP="000D41E6">
            <w:pPr>
              <w:tabs>
                <w:tab w:val="left" w:pos="810"/>
              </w:tabs>
            </w:pPr>
            <w:r>
              <w:rPr>
                <w:rFonts w:ascii="黑体" w:eastAsia="黑体" w:hint="eastAsia"/>
                <w:sz w:val="28"/>
              </w:rPr>
              <w:t>提 出 人：</w:t>
            </w:r>
          </w:p>
        </w:tc>
        <w:tc>
          <w:tcPr>
            <w:tcW w:w="6242" w:type="dxa"/>
            <w:gridSpan w:val="2"/>
          </w:tcPr>
          <w:p w:rsidR="000D41E6" w:rsidRPr="000D41E6" w:rsidRDefault="004C293B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张俞强</w:t>
            </w:r>
          </w:p>
        </w:tc>
      </w:tr>
      <w:tr w:rsidR="000D41E6" w:rsidTr="003A635E">
        <w:trPr>
          <w:trHeight w:val="621"/>
        </w:trPr>
        <w:tc>
          <w:tcPr>
            <w:tcW w:w="1980" w:type="dxa"/>
            <w:gridSpan w:val="2"/>
          </w:tcPr>
          <w:p w:rsidR="000D41E6" w:rsidRDefault="000D41E6">
            <w:r>
              <w:rPr>
                <w:rFonts w:ascii="黑体" w:eastAsia="黑体" w:hint="eastAsia"/>
                <w:sz w:val="28"/>
              </w:rPr>
              <w:t>办理类型：</w:t>
            </w:r>
          </w:p>
        </w:tc>
        <w:tc>
          <w:tcPr>
            <w:tcW w:w="6242" w:type="dxa"/>
            <w:gridSpan w:val="2"/>
          </w:tcPr>
          <w:p w:rsidR="000D41E6" w:rsidRPr="000D41E6" w:rsidRDefault="004C293B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分办</w:t>
            </w:r>
          </w:p>
        </w:tc>
      </w:tr>
      <w:tr w:rsidR="000D41E6" w:rsidTr="003A635E">
        <w:trPr>
          <w:trHeight w:val="675"/>
        </w:trPr>
        <w:tc>
          <w:tcPr>
            <w:tcW w:w="1980" w:type="dxa"/>
            <w:gridSpan w:val="2"/>
          </w:tcPr>
          <w:p w:rsidR="000D41E6" w:rsidRPr="000D41E6" w:rsidRDefault="000D41E6" w:rsidP="000D41E6">
            <w:pPr>
              <w:ind w:left="1400" w:hangingChars="500" w:hanging="1400"/>
              <w:rPr>
                <w:rFonts w:ascii="Times New Roman" w:eastAsia="华文仿宋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承办单位：</w:t>
            </w:r>
          </w:p>
        </w:tc>
        <w:tc>
          <w:tcPr>
            <w:tcW w:w="6242" w:type="dxa"/>
            <w:gridSpan w:val="2"/>
          </w:tcPr>
          <w:p w:rsidR="000D41E6" w:rsidRDefault="00AD1737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各区政府</w:t>
            </w:r>
          </w:p>
          <w:p w:rsidR="00AD1737" w:rsidRPr="000D41E6" w:rsidRDefault="00DD4311" w:rsidP="008144F1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（主</w:t>
            </w:r>
            <w:r w:rsidR="00AD1737">
              <w:rPr>
                <w:rFonts w:ascii="华文仿宋" w:eastAsia="华文仿宋" w:hAnsi="华文仿宋" w:hint="eastAsia"/>
                <w:sz w:val="28"/>
                <w:szCs w:val="28"/>
              </w:rPr>
              <w:t>办：区租赁局&lt;网格办&gt;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协办：区人力资源局、区民政局、区科技创新局</w:t>
            </w:r>
            <w:r w:rsidR="00AD1737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</w:tc>
      </w:tr>
      <w:tr w:rsidR="004C0288" w:rsidTr="003A635E">
        <w:trPr>
          <w:trHeight w:val="573"/>
        </w:trPr>
        <w:tc>
          <w:tcPr>
            <w:tcW w:w="8222" w:type="dxa"/>
            <w:gridSpan w:val="4"/>
          </w:tcPr>
          <w:p w:rsidR="004C0288" w:rsidRPr="000D41E6" w:rsidRDefault="004C0288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t>内    容：</w:t>
            </w:r>
          </w:p>
        </w:tc>
      </w:tr>
      <w:tr w:rsidR="000D41E6" w:rsidTr="003A635E">
        <w:trPr>
          <w:trHeight w:val="882"/>
        </w:trPr>
        <w:tc>
          <w:tcPr>
            <w:tcW w:w="8222" w:type="dxa"/>
            <w:gridSpan w:val="4"/>
          </w:tcPr>
          <w:p w:rsidR="000D41E6" w:rsidRPr="000D41E6" w:rsidRDefault="004C293B" w:rsidP="00EA504B">
            <w:pPr>
              <w:ind w:firstLineChars="200" w:firstLine="56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党的十八届三中全会决定提出，要创新社会治理方式，提高社会治理水平。社会治理网格化是将城市管理按照一定的标准划分为单元网格，依托信息化工作手段，实现各职能部门之间信息融合共享，增强网格自治能力，形成社会治理合力，打造以“政府主导、居民和社会组织广泛参与”的社会治理新模式，提高社会治理效能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一、网格化管理是创新社会治理的新探索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以网格化为中心的基层管理体制改革创新，将社会治理的重心融入网格，在集中、完善政府网格社会治理职责的同时，提高居民、社会组织的社会治理参与度，建立“以块为主、以条为辅、条块结合、多元共治”的社会治理新机制。在网格化治理中，注重利用信息化</w:t>
            </w:r>
            <w:r>
              <w:rPr>
                <w:rFonts w:ascii="华文仿宋" w:eastAsia="华文仿宋" w:hAnsi="华文仿宋"/>
                <w:sz w:val="28"/>
                <w:szCs w:val="28"/>
              </w:rPr>
              <w:lastRenderedPageBreak/>
              <w:t>手段实现各部门信息融合、共享，构建“大数据政府”，通过信息支撑与联动，由数据多跑腿，实现“即时上报，及时处理”，同时通过后台数据碰撞及建档，逐步改变要群众自行证明“你妈是你妈”的可笑管理现状，形成从“重管理”到“治理与服务并重”转变的网格社会治理新格局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近年来，根据我市社会建设织网工程的统一部署，全市大力推进社区网格化管理工作，以现有出租屋综管员队伍为基础，整合其他相关部门的协管力量，统一组建社区网格信息员队伍，着力打造全市统一公共信息资源库，取得了良好成效，同时也面临一些亟待解决的问题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二、目前网格化社会治理中存在的主要问题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一是网格社会治理任务呈“条状”模式，治理效能低。街道办事处作为政府基层单位承担大量的社会管理工作。城市管理、安全生产、民政、计生、租赁等各条线上的管理服务工作实际由网格内的网格成员包干完成。例如一个房屋的管理，需登记屋内人口信息（常住和流动）、采集育龄妇女及新生儿信息、排查是否存在安全隐患、是否有政府救助优抚对象等，每项工作均以“条状”出现，以“块状”完成。同一管理对象信息，因条状管理，信息无法融合共享，导致基层工作人员重复作业，管理效率低，无形中增加政府行政成</w:t>
            </w:r>
            <w:r>
              <w:rPr>
                <w:rFonts w:ascii="华文仿宋" w:eastAsia="华文仿宋" w:hAnsi="华文仿宋"/>
                <w:sz w:val="28"/>
                <w:szCs w:val="28"/>
              </w:rPr>
              <w:lastRenderedPageBreak/>
              <w:t>本，也增加管理和服务对象的麻烦。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二是政府简政放权力度不够，社会自治能力有待挖掘。基层政府现状是综治、民政、计生、租赁、劳保、安全生产等大小事务无所不管。改革开放30年，深圳流动人口、法人、房屋等大幅增加，政府在资金、人力上的投入只能被动增加，行政成本压力极大，用工成本和矛盾不断突显。其主要原因之一是政府简政放权力度不够。长期以来，公共服务主要由政府直接提供，大包大揽的传统管理模式不仅需要投入大量人力、物力、财力，还导致部分职能越位与缺位并存，“临时工效应”凸显，而治理效果却差强人意，大打折扣。与此同时，居民、社会组织(如物业管理处)等主体却处于睡眠状态，长期被忽略。随着社会的不断发展进步，群众有愿望、有能力承担部分力所能及的治理任务；社会组织亦能提供更专业、更全面的公共服务，以满足社会、群众需求，从而达到降低行政成本的目标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三是网格员队伍建设有待加强。社区网格员是社会基层治理的重要力量，是社会管理这一基础性源头性工作的一线工作者，主要职责是统一采集网格内“四个实有”信息，即实有人口、实有法人（机构）、实有房屋（城市部件）、实有事件（各类矛盾纠纷和隐患问题）等基础信息，及时核实居民、法人（机构）主动申报的信息，并为社区居民提供力所能及的便民服务。但这支队伍长期以来一直面临着工资待遇偏低、职业发展受限、缺乏上升渠道及队伍士气不高等</w:t>
            </w:r>
            <w:r>
              <w:rPr>
                <w:rFonts w:ascii="华文仿宋" w:eastAsia="华文仿宋" w:hAnsi="华文仿宋"/>
                <w:sz w:val="28"/>
                <w:szCs w:val="28"/>
              </w:rPr>
              <w:lastRenderedPageBreak/>
              <w:t>问题。目前网格员队伍的工资水平基本徘徊在深圳市人均工资标准（税前年均3.6万/人）。待遇低，任务重，上级部门检查压力大，激励机制不完善，容易产生干多干少一个样，干与不干一个样的大锅饭心理，工作积极性普遍不高，对待网格治理任务，只求量不求质。同时，网格员队伍素质参差不齐（有大专也有初中学历的），专业培训机制缺失，业务能力无法满足高质量的工作要求，从而无法实现社会治理网格化“一专多能”要求，更无法适应新形势下社会治理现代化需求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</w:p>
        </w:tc>
      </w:tr>
      <w:tr w:rsidR="007F1E3C" w:rsidTr="003A635E">
        <w:trPr>
          <w:trHeight w:val="624"/>
        </w:trPr>
        <w:tc>
          <w:tcPr>
            <w:tcW w:w="8222" w:type="dxa"/>
            <w:gridSpan w:val="4"/>
          </w:tcPr>
          <w:p w:rsidR="007F1E3C" w:rsidRDefault="007F1E3C" w:rsidP="007F1E3C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办    法：</w:t>
            </w:r>
          </w:p>
        </w:tc>
      </w:tr>
      <w:tr w:rsidR="007F1E3C" w:rsidTr="003A635E">
        <w:trPr>
          <w:trHeight w:val="846"/>
        </w:trPr>
        <w:tc>
          <w:tcPr>
            <w:tcW w:w="8222" w:type="dxa"/>
            <w:gridSpan w:val="4"/>
          </w:tcPr>
          <w:p w:rsidR="007F1E3C" w:rsidRDefault="007F1E3C" w:rsidP="00EA504B">
            <w:pPr>
              <w:ind w:firstLineChars="200" w:firstLine="560"/>
              <w:rPr>
                <w:rFonts w:ascii="黑体" w:eastAsia="黑体"/>
                <w:sz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三、完善社会治理网格化的几点建议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一是理清社会治理任务，加速实现“以块为主，以条为辅，条块结合”的网格管理模式。推广实施网格化管理，目的是让服务管理更加贴近群众，因此需要政务资源和社会资源的整合和管理下沉。借助“网格化”重构基层社会组织管理体系，建立以块为主，以条为辅，条块结合的运行模式，逐步实现网格承包制，即网格内所有的社会治理任务均有网格员承担，充当基层管理者和服务提供者双重角色，条状任务均以块状在网格完成。有效避免重复作业，提高社会治理效能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二是强化信息化手段，挖掘网格自治能力，提升网格运行效率。在</w:t>
            </w:r>
            <w:r>
              <w:rPr>
                <w:rFonts w:ascii="华文仿宋" w:eastAsia="华文仿宋" w:hAnsi="华文仿宋"/>
                <w:sz w:val="28"/>
                <w:szCs w:val="28"/>
              </w:rPr>
              <w:lastRenderedPageBreak/>
              <w:t>网格化基础上，强化网格社会治理的信息化手段，通过移动工作终端使用，互联网工作平台建设等信息化手段，提高工作效率。通过信息化手段，打断部门之间的信息壁垒，实现数据融合共享，建设“各级联动、资源共享”的网格社会治理模式。通过微信平台、互联网平台建设，让社会主体便捷参与城市管理问题的发现，表达政府服务的诉求，使政府管理更高效，服务更周到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积极倡导网格内社会组织、居民参与社会治理，逐步形成社会治理多元共治格局。例如居住人员自主申报就是社会治理多元共治的有力实践，物业单位、房地产经纪机构、用人单位、业主、承租人都参与到人口管理中，大大减轻网格员工作量，释放更多的精力为居民群众提供服务，社会治理效果大幅提高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  <w:t>三是建立网格员激励长效机制。逐步提升网格员待遇，调动其工作积极性。同时，在规范网格社会治理任务的基础上，借助信息化工作手段，建立健全网格任务量化激励机制机制，从完成网格管理任务数量、服务任务数量、问题隐患线索提供数量、矛盾纠纷处理数量等方面，全部纳入绩效考核指标，通过量化统计考核，有效激发网格员活力。</w:t>
            </w:r>
            <w:r>
              <w:rPr>
                <w:rFonts w:ascii="华文仿宋" w:eastAsia="华文仿宋" w:hAnsi="华文仿宋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</w:tbl>
    <w:p w:rsidR="00A9009C" w:rsidRDefault="00A9009C"/>
    <w:sectPr w:rsidR="00A9009C" w:rsidSect="007E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D9" w:rsidRDefault="00D37ED9" w:rsidP="00D604D5">
      <w:r>
        <w:separator/>
      </w:r>
    </w:p>
  </w:endnote>
  <w:endnote w:type="continuationSeparator" w:id="1">
    <w:p w:rsidR="00D37ED9" w:rsidRDefault="00D37ED9" w:rsidP="00D6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D9" w:rsidRDefault="00D37ED9" w:rsidP="00D604D5">
      <w:r>
        <w:separator/>
      </w:r>
    </w:p>
  </w:footnote>
  <w:footnote w:type="continuationSeparator" w:id="1">
    <w:p w:rsidR="00D37ED9" w:rsidRDefault="00D37ED9" w:rsidP="00D60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1E6"/>
    <w:rsid w:val="000D41E6"/>
    <w:rsid w:val="00147BCA"/>
    <w:rsid w:val="00166A4D"/>
    <w:rsid w:val="001A0FF8"/>
    <w:rsid w:val="0026732F"/>
    <w:rsid w:val="002C0D47"/>
    <w:rsid w:val="003911DC"/>
    <w:rsid w:val="003A2443"/>
    <w:rsid w:val="003A635E"/>
    <w:rsid w:val="0044291E"/>
    <w:rsid w:val="004C0288"/>
    <w:rsid w:val="004C293B"/>
    <w:rsid w:val="005B6100"/>
    <w:rsid w:val="00602884"/>
    <w:rsid w:val="00673758"/>
    <w:rsid w:val="00732C1E"/>
    <w:rsid w:val="007E11F9"/>
    <w:rsid w:val="007F1E3C"/>
    <w:rsid w:val="008144F1"/>
    <w:rsid w:val="0083551E"/>
    <w:rsid w:val="008D308A"/>
    <w:rsid w:val="00935CC5"/>
    <w:rsid w:val="00941347"/>
    <w:rsid w:val="009C485E"/>
    <w:rsid w:val="00A82B87"/>
    <w:rsid w:val="00A9009C"/>
    <w:rsid w:val="00A92725"/>
    <w:rsid w:val="00AD0C0A"/>
    <w:rsid w:val="00AD1737"/>
    <w:rsid w:val="00AD367B"/>
    <w:rsid w:val="00B30441"/>
    <w:rsid w:val="00B447A8"/>
    <w:rsid w:val="00B61CC8"/>
    <w:rsid w:val="00B6488E"/>
    <w:rsid w:val="00C41A52"/>
    <w:rsid w:val="00CB7179"/>
    <w:rsid w:val="00D30A2D"/>
    <w:rsid w:val="00D37ED9"/>
    <w:rsid w:val="00D604D5"/>
    <w:rsid w:val="00D922D5"/>
    <w:rsid w:val="00DD4311"/>
    <w:rsid w:val="00EA504B"/>
    <w:rsid w:val="00EF11E3"/>
    <w:rsid w:val="00F336A0"/>
    <w:rsid w:val="00F925E7"/>
    <w:rsid w:val="00FE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04D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0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04D5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35CC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35CC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35CC5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35CC5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35CC5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935CC5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35C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366</Words>
  <Characters>2087</Characters>
  <Application>Microsoft Office Word</Application>
  <DocSecurity>0</DocSecurity>
  <Lines>17</Lines>
  <Paragraphs>4</Paragraphs>
  <ScaleCrop>false</ScaleCrop>
  <Company>unnamedxuan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unnamedxuan@qq.com</dc:creator>
  <cp:keywords/>
  <dc:description/>
  <cp:lastModifiedBy>浩波</cp:lastModifiedBy>
  <cp:revision>48</cp:revision>
  <dcterms:created xsi:type="dcterms:W3CDTF">2014-03-05T06:43:00Z</dcterms:created>
  <dcterms:modified xsi:type="dcterms:W3CDTF">2015-08-03T03:12:00Z</dcterms:modified>
</cp:coreProperties>
</file>