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1"/>
        <w:rPr>
          <w:rFonts w:hint="eastAsia" w:cs="宋体" w:asciiTheme="majorEastAsia" w:hAnsiTheme="majorEastAsia" w:eastAsiaTheme="majorEastAsia"/>
          <w:color w:val="000000"/>
          <w:kern w:val="0"/>
          <w:sz w:val="44"/>
          <w:szCs w:val="44"/>
        </w:rPr>
      </w:pPr>
      <w:r>
        <w:rPr>
          <w:rFonts w:hint="eastAsia" w:cs="宋体" w:asciiTheme="majorEastAsia" w:hAnsiTheme="majorEastAsia" w:eastAsiaTheme="majorEastAsia"/>
          <w:color w:val="000000"/>
          <w:kern w:val="0"/>
          <w:sz w:val="44"/>
          <w:szCs w:val="44"/>
        </w:rPr>
        <w:t>罗湖区</w:t>
      </w:r>
      <w:r>
        <w:rPr>
          <w:rFonts w:hint="eastAsia" w:cs="宋体" w:asciiTheme="majorEastAsia" w:hAnsiTheme="majorEastAsia" w:eastAsiaTheme="majorEastAsia"/>
          <w:color w:val="000000"/>
          <w:kern w:val="0"/>
          <w:sz w:val="44"/>
          <w:szCs w:val="44"/>
          <w:lang w:eastAsia="zh-CN"/>
        </w:rPr>
        <w:t>经济高质量发展</w:t>
      </w:r>
      <w:r>
        <w:rPr>
          <w:rFonts w:hint="eastAsia" w:cs="宋体" w:asciiTheme="majorEastAsia" w:hAnsiTheme="majorEastAsia" w:eastAsiaTheme="majorEastAsia"/>
          <w:color w:val="000000"/>
          <w:kern w:val="0"/>
          <w:sz w:val="44"/>
          <w:szCs w:val="44"/>
        </w:rPr>
        <w:t>专项资金管理办法</w:t>
      </w:r>
    </w:p>
    <w:p>
      <w:pPr>
        <w:widowControl/>
        <w:spacing w:line="520" w:lineRule="exact"/>
        <w:jc w:val="center"/>
        <w:outlineLvl w:val="1"/>
        <w:rPr>
          <w:rFonts w:hint="eastAsia" w:ascii="黑体" w:hAnsi="仿宋" w:eastAsia="黑体" w:cs="宋体"/>
          <w:bCs/>
          <w:color w:val="000000"/>
          <w:kern w:val="36"/>
          <w:sz w:val="32"/>
          <w:szCs w:val="32"/>
          <w:lang w:eastAsia="zh-CN"/>
        </w:rPr>
      </w:pPr>
      <w:r>
        <w:rPr>
          <w:rFonts w:hint="eastAsia" w:ascii="黑体" w:hAnsi="仿宋" w:eastAsia="黑体" w:cs="宋体"/>
          <w:bCs/>
          <w:color w:val="000000"/>
          <w:kern w:val="36"/>
          <w:sz w:val="32"/>
          <w:szCs w:val="32"/>
          <w:lang w:eastAsia="zh-CN"/>
        </w:rPr>
        <w:t>（征求意见稿）</w:t>
      </w:r>
    </w:p>
    <w:p>
      <w:pPr>
        <w:widowControl/>
        <w:spacing w:beforeLines="100"/>
        <w:jc w:val="center"/>
        <w:outlineLvl w:val="1"/>
        <w:rPr>
          <w:rFonts w:ascii="黑体" w:hAnsi="黑体" w:eastAsia="黑体" w:cs="宋体"/>
          <w:bCs/>
          <w:color w:val="000000" w:themeColor="text1"/>
          <w:kern w:val="36"/>
          <w:sz w:val="32"/>
          <w:szCs w:val="32"/>
        </w:rPr>
      </w:pPr>
      <w:r>
        <w:rPr>
          <w:rFonts w:hint="eastAsia" w:ascii="黑体" w:hAnsi="黑体" w:eastAsia="黑体" w:cs="宋体"/>
          <w:bCs/>
          <w:color w:val="000000" w:themeColor="text1"/>
          <w:kern w:val="36"/>
          <w:sz w:val="32"/>
          <w:szCs w:val="32"/>
        </w:rPr>
        <w:t>第一章 总  则</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_GB2312" w:eastAsia="仿宋_GB2312" w:cs="仿宋_GB2312"/>
          <w:color w:val="000000"/>
          <w:sz w:val="32"/>
          <w:szCs w:val="32"/>
          <w:highlight w:val="none"/>
          <w:u w:val="none"/>
          <w:lang w:val="en-US" w:eastAsia="zh-CN"/>
        </w:rPr>
        <w:t>为全面贯彻《中共中央国务院关于支持深圳建设中国特色社会主义先行示范区的意见》，落实</w:t>
      </w:r>
      <w:r>
        <w:rPr>
          <w:rFonts w:hint="eastAsia" w:ascii="仿宋_GB2312" w:hAnsi="仿宋" w:eastAsia="仿宋_GB2312" w:cs="宋体"/>
          <w:bCs/>
          <w:kern w:val="36"/>
          <w:sz w:val="32"/>
          <w:szCs w:val="32"/>
        </w:rPr>
        <w:t>广东省和深圳市关于加快产业转型升级的战略部署，加快推动罗湖区产业</w:t>
      </w:r>
      <w:r>
        <w:rPr>
          <w:rFonts w:ascii="仿宋_GB2312" w:hAnsi="仿宋" w:eastAsia="仿宋_GB2312" w:cs="宋体"/>
          <w:bCs/>
          <w:kern w:val="36"/>
          <w:sz w:val="32"/>
          <w:szCs w:val="32"/>
        </w:rPr>
        <w:t>结构优化</w:t>
      </w:r>
      <w:r>
        <w:rPr>
          <w:rFonts w:hint="eastAsia" w:ascii="仿宋_GB2312" w:hAnsi="仿宋" w:eastAsia="仿宋_GB2312" w:cs="宋体"/>
          <w:bCs/>
          <w:kern w:val="36"/>
          <w:sz w:val="32"/>
          <w:szCs w:val="32"/>
        </w:rPr>
        <w:t>和转型升级，促进</w:t>
      </w:r>
      <w:r>
        <w:rPr>
          <w:rFonts w:hint="eastAsia" w:ascii="仿宋_GB2312" w:hAnsi="仿宋" w:eastAsia="仿宋_GB2312" w:cs="宋体"/>
          <w:bCs/>
          <w:kern w:val="36"/>
          <w:sz w:val="32"/>
          <w:szCs w:val="32"/>
          <w:lang w:eastAsia="zh-CN"/>
        </w:rPr>
        <w:t>罗湖</w:t>
      </w:r>
      <w:r>
        <w:rPr>
          <w:rFonts w:hint="eastAsia" w:ascii="仿宋_GB2312" w:hAnsi="仿宋" w:eastAsia="仿宋_GB2312" w:cs="宋体"/>
          <w:bCs/>
          <w:kern w:val="36"/>
          <w:sz w:val="32"/>
          <w:szCs w:val="32"/>
        </w:rPr>
        <w:t>经济全面</w:t>
      </w:r>
      <w:r>
        <w:rPr>
          <w:rFonts w:ascii="仿宋_GB2312" w:hAnsi="仿宋" w:eastAsia="仿宋_GB2312" w:cs="宋体"/>
          <w:bCs/>
          <w:kern w:val="36"/>
          <w:sz w:val="32"/>
          <w:szCs w:val="32"/>
        </w:rPr>
        <w:t>振兴</w:t>
      </w:r>
      <w:r>
        <w:rPr>
          <w:rFonts w:hint="eastAsia" w:ascii="仿宋_GB2312" w:hAnsi="仿宋" w:eastAsia="仿宋_GB2312" w:cs="宋体"/>
          <w:bCs/>
          <w:kern w:val="36"/>
          <w:sz w:val="32"/>
          <w:szCs w:val="32"/>
        </w:rPr>
        <w:t>发展，</w:t>
      </w:r>
      <w:r>
        <w:rPr>
          <w:rFonts w:hint="eastAsia" w:ascii="仿宋_GB2312" w:hAnsi="仿宋" w:eastAsia="仿宋_GB2312" w:cs="宋体"/>
          <w:bCs/>
          <w:kern w:val="36"/>
          <w:sz w:val="32"/>
          <w:szCs w:val="32"/>
          <w:lang w:eastAsia="zh-CN"/>
        </w:rPr>
        <w:t>区政府</w:t>
      </w:r>
      <w:r>
        <w:rPr>
          <w:rFonts w:hint="eastAsia" w:ascii="仿宋_GB2312" w:hAnsi="仿宋" w:eastAsia="仿宋_GB2312" w:cs="宋体"/>
          <w:bCs/>
          <w:kern w:val="36"/>
          <w:sz w:val="32"/>
          <w:szCs w:val="32"/>
        </w:rPr>
        <w:t>设立罗湖区</w:t>
      </w:r>
      <w:r>
        <w:rPr>
          <w:rFonts w:hint="eastAsia" w:ascii="仿宋_GB2312" w:hAnsi="仿宋" w:eastAsia="仿宋_GB2312" w:cs="宋体"/>
          <w:bCs/>
          <w:kern w:val="36"/>
          <w:sz w:val="32"/>
          <w:szCs w:val="32"/>
          <w:lang w:eastAsia="zh-CN"/>
        </w:rPr>
        <w:t>经济高质量发展</w:t>
      </w:r>
      <w:r>
        <w:rPr>
          <w:rFonts w:hint="eastAsia" w:ascii="仿宋_GB2312" w:hAnsi="仿宋" w:eastAsia="仿宋_GB2312" w:cs="宋体"/>
          <w:bCs/>
          <w:kern w:val="36"/>
          <w:sz w:val="32"/>
          <w:szCs w:val="32"/>
        </w:rPr>
        <w:t>专项资金（以下简称专项资金）。为加强对专项资金的管理，提高财政资金使用效益，根据国家</w:t>
      </w:r>
      <w:r>
        <w:rPr>
          <w:rFonts w:ascii="仿宋_GB2312" w:hAnsi="仿宋" w:eastAsia="仿宋_GB2312" w:cs="宋体"/>
          <w:bCs/>
          <w:kern w:val="36"/>
          <w:sz w:val="32"/>
          <w:szCs w:val="32"/>
        </w:rPr>
        <w:t>、省、市有关规定，</w:t>
      </w:r>
      <w:r>
        <w:rPr>
          <w:rFonts w:hint="eastAsia" w:ascii="仿宋_GB2312" w:hAnsi="仿宋" w:eastAsia="仿宋_GB2312" w:cs="宋体"/>
          <w:bCs/>
          <w:kern w:val="36"/>
          <w:sz w:val="32"/>
          <w:szCs w:val="32"/>
        </w:rPr>
        <w:t>结合我区实际，制</w:t>
      </w:r>
      <w:r>
        <w:rPr>
          <w:rFonts w:hint="eastAsia" w:ascii="仿宋_GB2312" w:hAnsi="仿宋" w:eastAsia="仿宋_GB2312" w:cs="宋体"/>
          <w:bCs/>
          <w:kern w:val="36"/>
          <w:sz w:val="32"/>
          <w:szCs w:val="32"/>
          <w:lang w:eastAsia="zh-CN"/>
        </w:rPr>
        <w:t>定</w:t>
      </w:r>
      <w:r>
        <w:rPr>
          <w:rFonts w:hint="eastAsia" w:ascii="仿宋_GB2312" w:hAnsi="仿宋" w:eastAsia="仿宋_GB2312" w:cs="宋体"/>
          <w:bCs/>
          <w:kern w:val="36"/>
          <w:sz w:val="32"/>
          <w:szCs w:val="32"/>
        </w:rPr>
        <w:t>本办法。</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本办法所称的专项资金列入区财政年度预算安排，实行专款专用</w:t>
      </w:r>
      <w:r>
        <w:rPr>
          <w:rFonts w:ascii="仿宋_GB2312" w:hAnsi="仿宋" w:eastAsia="仿宋_GB2312" w:cs="宋体"/>
          <w:bCs/>
          <w:kern w:val="36"/>
          <w:sz w:val="32"/>
          <w:szCs w:val="32"/>
        </w:rPr>
        <w:t>。</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区各行业主管部门根据本办法，按照部门对应的行业特点、行业</w:t>
      </w:r>
      <w:r>
        <w:rPr>
          <w:rFonts w:ascii="仿宋_GB2312" w:hAnsi="仿宋" w:eastAsia="仿宋_GB2312" w:cs="宋体"/>
          <w:bCs/>
          <w:kern w:val="36"/>
          <w:sz w:val="32"/>
          <w:szCs w:val="32"/>
        </w:rPr>
        <w:t>发展需求</w:t>
      </w:r>
      <w:r>
        <w:rPr>
          <w:rFonts w:hint="eastAsia" w:ascii="仿宋_GB2312" w:hAnsi="仿宋" w:eastAsia="仿宋_GB2312" w:cs="宋体"/>
          <w:bCs/>
          <w:kern w:val="36"/>
          <w:sz w:val="32"/>
          <w:szCs w:val="32"/>
        </w:rPr>
        <w:t>制定专项资金相关实施细则（以下简称实施细则），实施</w:t>
      </w:r>
      <w:r>
        <w:rPr>
          <w:rFonts w:ascii="仿宋_GB2312" w:hAnsi="仿宋" w:eastAsia="仿宋_GB2312" w:cs="宋体"/>
          <w:bCs/>
          <w:kern w:val="36"/>
          <w:sz w:val="32"/>
          <w:szCs w:val="32"/>
        </w:rPr>
        <w:t>细则</w:t>
      </w:r>
      <w:r>
        <w:rPr>
          <w:rFonts w:hint="eastAsia" w:ascii="仿宋_GB2312" w:hAnsi="仿宋" w:eastAsia="仿宋_GB2312" w:cs="宋体"/>
          <w:bCs/>
          <w:kern w:val="36"/>
          <w:sz w:val="32"/>
          <w:szCs w:val="32"/>
        </w:rPr>
        <w:t>报区</w:t>
      </w:r>
      <w:r>
        <w:rPr>
          <w:rFonts w:hint="eastAsia" w:ascii="仿宋_GB2312" w:hAnsi="仿宋" w:eastAsia="仿宋_GB2312" w:cs="宋体"/>
          <w:bCs/>
          <w:kern w:val="36"/>
          <w:sz w:val="32"/>
          <w:szCs w:val="32"/>
          <w:lang w:eastAsia="zh-CN"/>
        </w:rPr>
        <w:t>经济高质量发展</w:t>
      </w:r>
      <w:r>
        <w:rPr>
          <w:rFonts w:hint="eastAsia" w:ascii="仿宋_GB2312" w:hAnsi="仿宋" w:eastAsia="仿宋_GB2312" w:cs="宋体"/>
          <w:bCs/>
          <w:kern w:val="36"/>
          <w:sz w:val="32"/>
          <w:szCs w:val="32"/>
        </w:rPr>
        <w:t>专项资金管理领导小组审定后实施</w:t>
      </w:r>
      <w:r>
        <w:rPr>
          <w:rFonts w:ascii="仿宋_GB2312" w:hAnsi="仿宋" w:eastAsia="仿宋_GB2312" w:cs="宋体"/>
          <w:bCs/>
          <w:kern w:val="36"/>
          <w:sz w:val="32"/>
          <w:szCs w:val="32"/>
        </w:rPr>
        <w:t>。</w:t>
      </w:r>
    </w:p>
    <w:p>
      <w:pPr>
        <w:widowControl/>
        <w:numPr>
          <w:ilvl w:val="0"/>
          <w:numId w:val="1"/>
        </w:numPr>
        <w:spacing w:line="560" w:lineRule="exact"/>
        <w:ind w:left="0" w:leftChars="0" w:firstLine="646" w:firstLineChars="0"/>
        <w:rPr>
          <w:rFonts w:hint="eastAsia" w:ascii="仿宋_GB2312" w:hAnsi="仿宋" w:eastAsia="仿宋_GB2312" w:cs="宋体"/>
          <w:bCs/>
          <w:kern w:val="36"/>
          <w:sz w:val="32"/>
          <w:szCs w:val="32"/>
          <w:lang w:val="en-US" w:eastAsia="zh-CN"/>
        </w:rPr>
      </w:pPr>
      <w:r>
        <w:rPr>
          <w:rFonts w:hint="eastAsia" w:ascii="仿宋_GB2312" w:hAnsi="仿宋" w:eastAsia="仿宋_GB2312" w:cs="宋体"/>
          <w:bCs/>
          <w:kern w:val="36"/>
          <w:sz w:val="32"/>
          <w:szCs w:val="32"/>
          <w:lang w:val="en-US" w:eastAsia="zh-CN"/>
        </w:rPr>
        <w:t>专项资金按规定实行预算管理。</w:t>
      </w:r>
    </w:p>
    <w:p>
      <w:pPr>
        <w:widowControl/>
        <w:spacing w:line="560" w:lineRule="exact"/>
        <w:ind w:firstLine="640" w:firstLineChars="200"/>
        <w:rPr>
          <w:rFonts w:hint="eastAsia" w:ascii="仿宋_GB2312" w:hAnsi="仿宋" w:eastAsia="仿宋_GB2312" w:cs="宋体"/>
          <w:bCs/>
          <w:kern w:val="36"/>
          <w:sz w:val="32"/>
          <w:szCs w:val="32"/>
          <w:lang w:val="en-US" w:eastAsia="zh-CN"/>
        </w:rPr>
      </w:pPr>
      <w:r>
        <w:rPr>
          <w:rFonts w:hint="eastAsia" w:ascii="仿宋_GB2312" w:hAnsi="仿宋" w:eastAsia="仿宋_GB2312" w:cs="宋体"/>
          <w:bCs/>
          <w:kern w:val="36"/>
          <w:sz w:val="32"/>
          <w:szCs w:val="32"/>
          <w:lang w:val="en-US" w:eastAsia="zh-CN"/>
        </w:rPr>
        <w:t>（一）各资金主管部门根据国家、省、市最新政策精神及上年度资助情况，编制下一年度专项资金使用方案，确定专项资金扶持的方向、结构、重点。</w:t>
      </w:r>
    </w:p>
    <w:p>
      <w:pPr>
        <w:pStyle w:val="2"/>
        <w:ind w:firstLine="640" w:firstLineChars="200"/>
        <w:rPr>
          <w:rFonts w:hint="eastAsia" w:ascii="仿宋_GB2312" w:hAnsi="仿宋" w:eastAsia="仿宋_GB2312" w:cs="宋体"/>
          <w:bCs/>
          <w:kern w:val="36"/>
          <w:sz w:val="32"/>
          <w:szCs w:val="32"/>
          <w:lang w:val="en-US" w:eastAsia="zh-CN"/>
        </w:rPr>
      </w:pPr>
      <w:r>
        <w:rPr>
          <w:rFonts w:hint="eastAsia" w:ascii="仿宋_GB2312" w:hAnsi="仿宋" w:eastAsia="仿宋_GB2312" w:cs="宋体"/>
          <w:bCs/>
          <w:kern w:val="36"/>
          <w:sz w:val="32"/>
          <w:szCs w:val="32"/>
          <w:lang w:val="en-US" w:eastAsia="zh-CN"/>
        </w:rPr>
        <w:t>（二）区财政局根据各资金主管部门专项资金使用方案，结合下一年度财政收支预算和经济发展目标，提出专项资金预算总规模和各分项资金预算安排意见，一并纳入区年度预算草案，按规定程序报批。</w:t>
      </w:r>
    </w:p>
    <w:p>
      <w:pPr>
        <w:pStyle w:val="2"/>
        <w:ind w:firstLine="640" w:firstLineChars="200"/>
        <w:rPr>
          <w:rFonts w:hint="eastAsia" w:ascii="仿宋_GB2312" w:hAnsi="仿宋" w:eastAsia="仿宋_GB2312" w:cs="宋体"/>
          <w:bCs/>
          <w:kern w:val="36"/>
          <w:sz w:val="32"/>
          <w:szCs w:val="32"/>
          <w:lang w:val="en-US" w:eastAsia="zh-CN"/>
        </w:rPr>
      </w:pPr>
      <w:r>
        <w:rPr>
          <w:rFonts w:hint="eastAsia" w:ascii="仿宋_GB2312" w:hAnsi="仿宋" w:eastAsia="仿宋_GB2312" w:cs="宋体"/>
          <w:bCs/>
          <w:kern w:val="36"/>
          <w:sz w:val="32"/>
          <w:szCs w:val="32"/>
          <w:lang w:val="en-US" w:eastAsia="zh-CN"/>
        </w:rPr>
        <w:t>（三）各资金主管部门依据各分项资金实施细则，在批复的分项资金预算额度内进行合理分解。按照年度预算编制程序结合上一年度专项资金预算执行情况、绩效目标完成情况和下一年度任务目标，按照预算编制要求制定分项资金年度使用计划。</w:t>
      </w:r>
    </w:p>
    <w:p>
      <w:pPr>
        <w:pStyle w:val="2"/>
        <w:ind w:firstLine="640" w:firstLineChars="200"/>
        <w:rPr>
          <w:rFonts w:hint="eastAsia" w:ascii="仿宋_GB2312" w:hAnsi="仿宋" w:eastAsia="仿宋_GB2312" w:cs="宋体"/>
          <w:bCs/>
          <w:kern w:val="36"/>
          <w:sz w:val="32"/>
          <w:szCs w:val="32"/>
          <w:lang w:val="en-US" w:eastAsia="zh-CN"/>
        </w:rPr>
      </w:pPr>
      <w:r>
        <w:rPr>
          <w:rFonts w:hint="eastAsia" w:ascii="仿宋_GB2312" w:hAnsi="仿宋" w:eastAsia="仿宋_GB2312" w:cs="宋体"/>
          <w:bCs/>
          <w:kern w:val="36"/>
          <w:sz w:val="32"/>
          <w:szCs w:val="32"/>
          <w:lang w:val="en-US" w:eastAsia="zh-CN"/>
        </w:rPr>
        <w:t>（四）各资金主管部门可按实际需求和使用情况，在各自预算额度内统筹调配各分管领域的资金额度。</w:t>
      </w:r>
    </w:p>
    <w:p>
      <w:pPr>
        <w:widowControl/>
        <w:numPr>
          <w:ilvl w:val="0"/>
          <w:numId w:val="1"/>
        </w:numPr>
        <w:spacing w:line="560" w:lineRule="exact"/>
        <w:ind w:left="0" w:leftChars="0" w:firstLine="646" w:firstLineChars="0"/>
        <w:rPr>
          <w:rFonts w:hint="eastAsia" w:ascii="仿宋_GB2312" w:hAnsi="仿宋" w:eastAsia="仿宋_GB2312" w:cs="宋体"/>
          <w:bCs/>
          <w:kern w:val="36"/>
          <w:sz w:val="32"/>
          <w:szCs w:val="32"/>
          <w:lang w:val="en-US" w:eastAsia="zh-CN"/>
        </w:rPr>
      </w:pPr>
      <w:r>
        <w:rPr>
          <w:rFonts w:hint="eastAsia" w:ascii="仿宋_GB2312" w:hAnsi="仿宋" w:eastAsia="仿宋_GB2312" w:cs="宋体"/>
          <w:bCs/>
          <w:kern w:val="36"/>
          <w:sz w:val="32"/>
          <w:szCs w:val="32"/>
        </w:rPr>
        <w:t>专项资金的使用坚持公平、公开、公正原则，主要根据扶持</w:t>
      </w:r>
      <w:r>
        <w:rPr>
          <w:rFonts w:ascii="仿宋_GB2312" w:hAnsi="仿宋" w:eastAsia="仿宋_GB2312" w:cs="宋体"/>
          <w:bCs/>
          <w:kern w:val="36"/>
          <w:sz w:val="32"/>
          <w:szCs w:val="32"/>
        </w:rPr>
        <w:t>对象</w:t>
      </w:r>
      <w:r>
        <w:rPr>
          <w:rFonts w:hint="eastAsia" w:ascii="仿宋_GB2312" w:hAnsi="仿宋" w:eastAsia="仿宋_GB2312" w:cs="宋体"/>
          <w:bCs/>
          <w:kern w:val="36"/>
          <w:sz w:val="32"/>
          <w:szCs w:val="32"/>
        </w:rPr>
        <w:t>对区经济发展</w:t>
      </w:r>
      <w:r>
        <w:rPr>
          <w:rFonts w:ascii="仿宋_GB2312" w:hAnsi="仿宋" w:eastAsia="仿宋_GB2312" w:cs="宋体"/>
          <w:bCs/>
          <w:kern w:val="36"/>
          <w:sz w:val="32"/>
          <w:szCs w:val="32"/>
        </w:rPr>
        <w:t>和</w:t>
      </w:r>
      <w:r>
        <w:rPr>
          <w:rFonts w:hint="eastAsia" w:ascii="仿宋_GB2312" w:hAnsi="仿宋" w:eastAsia="仿宋_GB2312" w:cs="宋体"/>
          <w:bCs/>
          <w:kern w:val="36"/>
          <w:sz w:val="32"/>
          <w:szCs w:val="32"/>
        </w:rPr>
        <w:t>财政增长的贡献、</w:t>
      </w:r>
      <w:r>
        <w:rPr>
          <w:rFonts w:ascii="仿宋_GB2312" w:hAnsi="仿宋" w:eastAsia="仿宋_GB2312" w:cs="宋体"/>
          <w:bCs/>
          <w:kern w:val="36"/>
          <w:sz w:val="32"/>
          <w:szCs w:val="32"/>
        </w:rPr>
        <w:t>项目对产业链上下游的作用，以及</w:t>
      </w:r>
      <w:r>
        <w:rPr>
          <w:rFonts w:hint="eastAsia" w:ascii="仿宋_GB2312" w:hAnsi="仿宋" w:eastAsia="仿宋_GB2312" w:cs="宋体"/>
          <w:bCs/>
          <w:kern w:val="36"/>
          <w:sz w:val="32"/>
          <w:szCs w:val="32"/>
        </w:rPr>
        <w:t>项目发展的可持续性，采用总额控制</w:t>
      </w:r>
      <w:r>
        <w:rPr>
          <w:rFonts w:hint="eastAsia" w:ascii="仿宋_GB2312" w:hAnsi="仿宋" w:eastAsia="仿宋_GB2312" w:cs="宋体"/>
          <w:bCs/>
          <w:kern w:val="36"/>
          <w:sz w:val="32"/>
          <w:szCs w:val="32"/>
          <w:lang w:eastAsia="zh-CN"/>
        </w:rPr>
        <w:t>（各章节设定各自资金</w:t>
      </w:r>
      <w:r>
        <w:rPr>
          <w:rFonts w:hint="eastAsia" w:ascii="仿宋_GB2312" w:hAnsi="仿宋" w:eastAsia="仿宋_GB2312" w:cs="宋体"/>
          <w:bCs/>
          <w:kern w:val="36"/>
          <w:sz w:val="32"/>
          <w:szCs w:val="32"/>
        </w:rPr>
        <w:t>总额</w:t>
      </w:r>
      <w:r>
        <w:rPr>
          <w:rFonts w:hint="eastAsia" w:ascii="仿宋_GB2312" w:hAnsi="仿宋" w:eastAsia="仿宋_GB2312" w:cs="宋体"/>
          <w:bCs/>
          <w:kern w:val="36"/>
          <w:sz w:val="32"/>
          <w:szCs w:val="32"/>
          <w:lang w:eastAsia="zh-CN"/>
        </w:rPr>
        <w:t>，某一章节如通过审核的扶持资金总额超过其设定额度，则按超出部分等比例减少该章节各项目的扶持资金，即各项目实际扶持金额</w:t>
      </w:r>
      <w:r>
        <w:rPr>
          <w:rFonts w:hint="eastAsia" w:ascii="仿宋_GB2312" w:hAnsi="仿宋" w:eastAsia="仿宋_GB2312" w:cs="宋体"/>
          <w:bCs/>
          <w:kern w:val="36"/>
          <w:sz w:val="32"/>
          <w:szCs w:val="32"/>
          <w:lang w:val="en-US" w:eastAsia="zh-CN"/>
        </w:rPr>
        <w:t>=该项目依条款审核金额</w:t>
      </w:r>
      <w:r>
        <w:rPr>
          <w:rFonts w:hint="default" w:ascii="Arial" w:hAnsi="Arial" w:eastAsia="仿宋_GB2312" w:cs="Arial"/>
          <w:bCs/>
          <w:kern w:val="36"/>
          <w:sz w:val="32"/>
          <w:szCs w:val="32"/>
          <w:lang w:val="en-US" w:eastAsia="zh-CN"/>
        </w:rPr>
        <w:t>×</w:t>
      </w:r>
      <w:r>
        <w:rPr>
          <w:rFonts w:hint="eastAsia" w:ascii="Arial" w:hAnsi="Arial" w:eastAsia="仿宋_GB2312" w:cs="Arial"/>
          <w:bCs/>
          <w:kern w:val="36"/>
          <w:sz w:val="32"/>
          <w:szCs w:val="32"/>
          <w:lang w:val="en-US" w:eastAsia="zh-CN"/>
        </w:rPr>
        <w:t>该</w:t>
      </w:r>
      <w:r>
        <w:rPr>
          <w:rFonts w:hint="eastAsia" w:ascii="仿宋_GB2312" w:hAnsi="仿宋" w:eastAsia="仿宋_GB2312" w:cs="宋体"/>
          <w:bCs/>
          <w:kern w:val="36"/>
          <w:sz w:val="32"/>
          <w:szCs w:val="32"/>
          <w:lang w:eastAsia="zh-CN"/>
        </w:rPr>
        <w:t>章节</w:t>
      </w:r>
      <w:r>
        <w:rPr>
          <w:rFonts w:hint="eastAsia" w:ascii="仿宋_GB2312" w:hAnsi="仿宋" w:eastAsia="仿宋_GB2312" w:cs="宋体"/>
          <w:bCs/>
          <w:kern w:val="36"/>
          <w:sz w:val="32"/>
          <w:szCs w:val="32"/>
          <w:lang w:val="en-US" w:eastAsia="zh-CN"/>
        </w:rPr>
        <w:t>设定总额/</w:t>
      </w:r>
      <w:r>
        <w:rPr>
          <w:rFonts w:hint="eastAsia" w:ascii="Arial" w:hAnsi="Arial" w:eastAsia="仿宋_GB2312" w:cs="Arial"/>
          <w:bCs/>
          <w:kern w:val="36"/>
          <w:sz w:val="32"/>
          <w:szCs w:val="32"/>
          <w:lang w:val="en-US" w:eastAsia="zh-CN"/>
        </w:rPr>
        <w:t>该</w:t>
      </w:r>
      <w:r>
        <w:rPr>
          <w:rFonts w:hint="eastAsia" w:ascii="仿宋_GB2312" w:hAnsi="仿宋" w:eastAsia="仿宋_GB2312" w:cs="宋体"/>
          <w:bCs/>
          <w:kern w:val="36"/>
          <w:sz w:val="32"/>
          <w:szCs w:val="32"/>
          <w:lang w:eastAsia="zh-CN"/>
        </w:rPr>
        <w:t>章节</w:t>
      </w:r>
      <w:r>
        <w:rPr>
          <w:rFonts w:hint="eastAsia" w:ascii="仿宋_GB2312" w:hAnsi="仿宋" w:eastAsia="仿宋_GB2312" w:cs="宋体"/>
          <w:bCs/>
          <w:kern w:val="36"/>
          <w:sz w:val="32"/>
          <w:szCs w:val="32"/>
          <w:lang w:val="en-US" w:eastAsia="zh-CN"/>
        </w:rPr>
        <w:t>审核总额</w:t>
      </w:r>
      <w:r>
        <w:rPr>
          <w:rFonts w:hint="eastAsia" w:ascii="仿宋_GB2312" w:hAnsi="仿宋" w:eastAsia="仿宋_GB2312" w:cs="宋体"/>
          <w:bCs/>
          <w:kern w:val="36"/>
          <w:sz w:val="32"/>
          <w:szCs w:val="32"/>
          <w:lang w:eastAsia="zh-CN"/>
        </w:rPr>
        <w:t>）</w:t>
      </w:r>
      <w:r>
        <w:rPr>
          <w:rFonts w:hint="eastAsia" w:ascii="仿宋_GB2312" w:hAnsi="仿宋" w:eastAsia="仿宋_GB2312" w:cs="宋体"/>
          <w:bCs/>
          <w:kern w:val="36"/>
          <w:sz w:val="32"/>
          <w:szCs w:val="32"/>
        </w:rPr>
        <w:t>、自愿申报、政府审核、社会公示等办法确定最终扶持对象。年度资金使用完毕后当年度不再接受申报。</w:t>
      </w:r>
      <w:r>
        <w:rPr>
          <w:rFonts w:hint="eastAsia" w:ascii="仿宋_GB2312" w:hAnsi="仿宋" w:eastAsia="仿宋_GB2312" w:cs="宋体"/>
          <w:bCs/>
          <w:kern w:val="36"/>
          <w:sz w:val="32"/>
          <w:szCs w:val="32"/>
          <w:lang w:val="en-US" w:eastAsia="zh-CN"/>
        </w:rPr>
        <w:t xml:space="preserve"> </w:t>
      </w:r>
    </w:p>
    <w:p>
      <w:pPr>
        <w:widowControl/>
        <w:numPr>
          <w:ilvl w:val="0"/>
          <w:numId w:val="1"/>
        </w:numPr>
        <w:spacing w:line="560" w:lineRule="exact"/>
        <w:ind w:left="0" w:leftChars="0" w:firstLine="646" w:firstLineChars="0"/>
        <w:rPr>
          <w:rFonts w:hint="eastAsia" w:ascii="黑体" w:hAnsi="仿宋" w:eastAsia="仿宋_GB2312" w:cs="宋体"/>
          <w:bCs/>
          <w:kern w:val="36"/>
          <w:sz w:val="32"/>
          <w:szCs w:val="32"/>
          <w:lang w:eastAsia="zh-CN"/>
        </w:rPr>
      </w:pPr>
      <w:r>
        <w:rPr>
          <w:rFonts w:hint="eastAsia" w:ascii="仿宋_GB2312" w:hAnsi="仿宋" w:eastAsia="仿宋_GB2312" w:cs="宋体"/>
          <w:bCs/>
          <w:kern w:val="36"/>
          <w:sz w:val="32"/>
          <w:szCs w:val="32"/>
          <w:lang w:eastAsia="zh-CN"/>
        </w:rPr>
        <w:t>专项资金的使用主要采取无偿资助的方式，具体包括评审类资助和核准类资助。评审类项目适用择优淘汰原则，核准类项目适用普惠性原则。各类申报项目的性质、条件、资助方式和资助额度等，以各</w:t>
      </w:r>
      <w:r>
        <w:rPr>
          <w:rFonts w:hint="eastAsia" w:ascii="仿宋_GB2312" w:hAnsi="仿宋" w:eastAsia="仿宋_GB2312" w:cs="宋体"/>
          <w:bCs/>
          <w:kern w:val="36"/>
          <w:sz w:val="32"/>
          <w:szCs w:val="32"/>
        </w:rPr>
        <w:t>实施</w:t>
      </w:r>
      <w:r>
        <w:rPr>
          <w:rFonts w:ascii="仿宋_GB2312" w:hAnsi="仿宋" w:eastAsia="仿宋_GB2312" w:cs="宋体"/>
          <w:bCs/>
          <w:kern w:val="36"/>
          <w:sz w:val="32"/>
          <w:szCs w:val="32"/>
        </w:rPr>
        <w:t>细则</w:t>
      </w:r>
      <w:r>
        <w:rPr>
          <w:rFonts w:hint="eastAsia" w:ascii="仿宋_GB2312" w:hAnsi="仿宋" w:eastAsia="仿宋_GB2312" w:cs="宋体"/>
          <w:bCs/>
          <w:kern w:val="36"/>
          <w:sz w:val="32"/>
          <w:szCs w:val="32"/>
          <w:lang w:eastAsia="zh-CN"/>
        </w:rPr>
        <w:t>的规定为准。</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经区</w:t>
      </w:r>
      <w:r>
        <w:rPr>
          <w:rFonts w:hint="eastAsia" w:ascii="仿宋_GB2312" w:hAnsi="仿宋" w:eastAsia="仿宋_GB2312" w:cs="宋体"/>
          <w:bCs/>
          <w:kern w:val="36"/>
          <w:sz w:val="32"/>
          <w:szCs w:val="32"/>
          <w:lang w:eastAsia="zh-CN"/>
        </w:rPr>
        <w:t>经济高质量发展</w:t>
      </w:r>
      <w:r>
        <w:rPr>
          <w:rFonts w:hint="eastAsia" w:ascii="仿宋_GB2312" w:hAnsi="仿宋" w:eastAsia="仿宋_GB2312" w:cs="宋体"/>
          <w:bCs/>
          <w:kern w:val="36"/>
          <w:sz w:val="32"/>
          <w:szCs w:val="32"/>
        </w:rPr>
        <w:t>专项资金管理领导小组审定，各实施细则暂未涵盖</w:t>
      </w:r>
      <w:r>
        <w:rPr>
          <w:rFonts w:hint="eastAsia" w:ascii="仿宋_GB2312" w:hAnsi="仿宋" w:eastAsia="仿宋_GB2312" w:cs="宋体"/>
          <w:bCs/>
          <w:kern w:val="36"/>
          <w:sz w:val="32"/>
          <w:szCs w:val="32"/>
          <w:lang w:eastAsia="zh-CN"/>
        </w:rPr>
        <w:t>，</w:t>
      </w:r>
      <w:r>
        <w:rPr>
          <w:rFonts w:hint="eastAsia" w:ascii="仿宋_GB2312" w:hAnsi="仿宋" w:eastAsia="仿宋_GB2312" w:cs="宋体"/>
          <w:bCs/>
          <w:kern w:val="36"/>
          <w:sz w:val="32"/>
          <w:szCs w:val="32"/>
        </w:rPr>
        <w:t>但对辖区产业结构优化和转型升级有重要影响的事项</w:t>
      </w:r>
      <w:r>
        <w:rPr>
          <w:rFonts w:hint="eastAsia" w:ascii="仿宋_GB2312" w:hAnsi="仿宋" w:eastAsia="仿宋_GB2312" w:cs="宋体"/>
          <w:bCs/>
          <w:kern w:val="36"/>
          <w:sz w:val="32"/>
          <w:szCs w:val="32"/>
          <w:lang w:eastAsia="zh-CN"/>
        </w:rPr>
        <w:t>，</w:t>
      </w:r>
      <w:r>
        <w:rPr>
          <w:rFonts w:hint="eastAsia" w:ascii="仿宋_GB2312" w:hAnsi="仿宋" w:eastAsia="仿宋_GB2312" w:cs="宋体"/>
          <w:bCs/>
          <w:kern w:val="36"/>
          <w:sz w:val="32"/>
          <w:szCs w:val="32"/>
        </w:rPr>
        <w:t>可使用本专项资金。</w:t>
      </w:r>
    </w:p>
    <w:p>
      <w:pPr>
        <w:widowControl/>
        <w:spacing w:beforeLines="100"/>
        <w:jc w:val="center"/>
        <w:outlineLvl w:val="1"/>
        <w:rPr>
          <w:rFonts w:ascii="黑体" w:hAnsi="仿宋" w:eastAsia="黑体" w:cs="宋体"/>
          <w:bCs/>
          <w:kern w:val="36"/>
          <w:sz w:val="32"/>
          <w:szCs w:val="32"/>
        </w:rPr>
      </w:pPr>
      <w:r>
        <w:rPr>
          <w:rFonts w:hint="eastAsia" w:ascii="黑体" w:hAnsi="仿宋" w:eastAsia="黑体" w:cs="宋体"/>
          <w:bCs/>
          <w:kern w:val="36"/>
          <w:sz w:val="32"/>
          <w:szCs w:val="32"/>
        </w:rPr>
        <w:t>第二章 扶持对象及方式</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专项资金主要用于扶持辖区</w:t>
      </w:r>
      <w:r>
        <w:rPr>
          <w:rFonts w:hint="eastAsia" w:ascii="仿宋_GB2312" w:hAnsi="仿宋" w:eastAsia="仿宋_GB2312" w:cs="宋体"/>
          <w:bCs/>
          <w:kern w:val="36"/>
          <w:sz w:val="32"/>
          <w:szCs w:val="32"/>
          <w:lang w:eastAsia="zh-CN"/>
        </w:rPr>
        <w:t>经济贡献巨大、高端发展、快速发展、创新成果显著、品牌效应明显、社会效应良好的</w:t>
      </w:r>
      <w:r>
        <w:rPr>
          <w:rFonts w:hint="eastAsia" w:ascii="仿宋_GB2312" w:hAnsi="仿宋" w:eastAsia="仿宋_GB2312" w:cs="宋体"/>
          <w:bCs/>
          <w:kern w:val="36"/>
          <w:sz w:val="32"/>
          <w:szCs w:val="32"/>
        </w:rPr>
        <w:t>企业、事业单位、社会机构、其他组织（以下统一简称企业）和个人，相关实施细则另有规定的除外。</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专项资金的扶持对象应具备以下基本条件：</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（一）除实施细则特别注明的条款外，具备以下条件的企业可提出申请：</w:t>
      </w:r>
    </w:p>
    <w:p>
      <w:pPr>
        <w:widowControl/>
        <w:shd w:val="clear" w:color="auto" w:fill="FFFFFF"/>
        <w:spacing w:line="560" w:lineRule="exact"/>
        <w:ind w:firstLine="800" w:firstLineChars="250"/>
        <w:rPr>
          <w:rFonts w:ascii="仿宋_GB2312" w:hAnsi="仿宋" w:eastAsia="仿宋_GB2312" w:cs="宋体"/>
          <w:bCs/>
          <w:kern w:val="36"/>
          <w:sz w:val="32"/>
          <w:szCs w:val="32"/>
        </w:rPr>
      </w:pPr>
      <w:r>
        <w:rPr>
          <w:rFonts w:hint="eastAsia" w:ascii="仿宋_GB2312" w:hAnsi="仿宋" w:eastAsia="仿宋_GB2312" w:cs="宋体"/>
          <w:bCs/>
          <w:kern w:val="36"/>
          <w:sz w:val="32"/>
          <w:szCs w:val="32"/>
        </w:rPr>
        <w:t>1.在罗湖区</w:t>
      </w:r>
      <w:r>
        <w:rPr>
          <w:rFonts w:hint="eastAsia" w:ascii="仿宋_GB2312" w:hAnsi="仿宋" w:eastAsia="仿宋_GB2312" w:cs="宋体"/>
          <w:bCs/>
          <w:kern w:val="36"/>
          <w:sz w:val="32"/>
          <w:szCs w:val="32"/>
          <w:lang w:eastAsia="zh-CN"/>
        </w:rPr>
        <w:t>内登记注册</w:t>
      </w:r>
      <w:r>
        <w:rPr>
          <w:rFonts w:ascii="仿宋_GB2312" w:hAnsi="仿宋" w:eastAsia="仿宋_GB2312" w:cs="宋体"/>
          <w:bCs/>
          <w:kern w:val="36"/>
          <w:sz w:val="32"/>
          <w:szCs w:val="32"/>
        </w:rPr>
        <w:t>，</w:t>
      </w:r>
      <w:r>
        <w:rPr>
          <w:rFonts w:hint="eastAsia" w:ascii="仿宋_GB2312" w:hAnsi="仿宋" w:eastAsia="仿宋_GB2312" w:cs="宋体"/>
          <w:bCs/>
          <w:kern w:val="36"/>
          <w:sz w:val="32"/>
          <w:szCs w:val="32"/>
        </w:rPr>
        <w:t>依法纳税或依法纳入</w:t>
      </w:r>
      <w:r>
        <w:rPr>
          <w:rFonts w:hint="eastAsia" w:ascii="仿宋_GB2312" w:hAnsi="仿宋" w:eastAsia="仿宋_GB2312" w:cs="宋体"/>
          <w:bCs/>
          <w:kern w:val="36"/>
          <w:sz w:val="32"/>
          <w:szCs w:val="32"/>
          <w:lang w:eastAsia="zh-CN"/>
        </w:rPr>
        <w:t>罗湖</w:t>
      </w:r>
      <w:r>
        <w:rPr>
          <w:rFonts w:hint="eastAsia" w:ascii="仿宋_GB2312" w:hAnsi="仿宋" w:eastAsia="仿宋_GB2312" w:cs="宋体"/>
          <w:bCs/>
          <w:kern w:val="36"/>
          <w:sz w:val="32"/>
          <w:szCs w:val="32"/>
        </w:rPr>
        <w:t>统计的企业；</w:t>
      </w:r>
    </w:p>
    <w:p>
      <w:pPr>
        <w:widowControl/>
        <w:shd w:val="clear" w:color="auto" w:fill="FFFFFF"/>
        <w:spacing w:line="560" w:lineRule="exact"/>
        <w:ind w:firstLine="800" w:firstLineChars="250"/>
        <w:rPr>
          <w:rFonts w:hint="eastAsia" w:ascii="仿宋_GB2312" w:hAnsi="仿宋" w:eastAsia="仿宋_GB2312" w:cs="宋体"/>
          <w:bCs/>
          <w:kern w:val="36"/>
          <w:sz w:val="32"/>
          <w:szCs w:val="32"/>
          <w:lang w:eastAsia="zh-CN"/>
        </w:rPr>
      </w:pPr>
      <w:r>
        <w:rPr>
          <w:rFonts w:hint="eastAsia" w:ascii="仿宋_GB2312" w:hAnsi="仿宋" w:eastAsia="仿宋_GB2312" w:cs="宋体"/>
          <w:bCs/>
          <w:kern w:val="36"/>
          <w:sz w:val="32"/>
          <w:szCs w:val="32"/>
        </w:rPr>
        <w:t>2.诚实守信</w:t>
      </w:r>
      <w:r>
        <w:rPr>
          <w:rFonts w:hint="eastAsia" w:ascii="仿宋_GB2312" w:hAnsi="仿宋" w:eastAsia="仿宋_GB2312" w:cs="宋体"/>
          <w:bCs/>
          <w:kern w:val="36"/>
          <w:sz w:val="32"/>
          <w:szCs w:val="32"/>
          <w:lang w:eastAsia="zh-CN"/>
        </w:rPr>
        <w:t>，有规范健全的财务制度；</w:t>
      </w:r>
    </w:p>
    <w:p>
      <w:pPr>
        <w:widowControl/>
        <w:shd w:val="clear" w:color="auto" w:fill="FFFFFF"/>
        <w:spacing w:line="560" w:lineRule="exact"/>
        <w:ind w:firstLine="800" w:firstLineChars="250"/>
        <w:rPr>
          <w:rFonts w:ascii="仿宋_GB2312" w:hAnsi="仿宋" w:eastAsia="仿宋_GB2312" w:cs="宋体"/>
          <w:bCs/>
          <w:kern w:val="36"/>
          <w:sz w:val="32"/>
          <w:szCs w:val="32"/>
        </w:rPr>
      </w:pPr>
      <w:r>
        <w:rPr>
          <w:rFonts w:hint="eastAsia" w:ascii="仿宋_GB2312" w:hAnsi="仿宋" w:eastAsia="仿宋_GB2312" w:cs="宋体"/>
          <w:bCs/>
          <w:kern w:val="36"/>
          <w:sz w:val="32"/>
          <w:szCs w:val="32"/>
        </w:rPr>
        <w:t>3.</w:t>
      </w:r>
      <w:r>
        <w:rPr>
          <w:rFonts w:hint="eastAsia" w:ascii="仿宋_GB2312" w:hAnsi="仿宋" w:eastAsia="仿宋_GB2312" w:cs="宋体"/>
          <w:bCs/>
          <w:kern w:val="36"/>
          <w:sz w:val="32"/>
          <w:szCs w:val="32"/>
          <w:lang w:eastAsia="zh-CN"/>
        </w:rPr>
        <w:t>积极配合区委、区政府相关工作</w:t>
      </w:r>
      <w:r>
        <w:rPr>
          <w:rFonts w:hint="eastAsia" w:ascii="仿宋_GB2312" w:hAnsi="仿宋" w:eastAsia="仿宋_GB2312" w:cs="宋体"/>
          <w:bCs/>
          <w:kern w:val="36"/>
          <w:sz w:val="32"/>
          <w:szCs w:val="32"/>
        </w:rPr>
        <w:t>。</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（二）除实施细则特别注明的条款外，具备以下任一基本条件的个人可提出申请：</w:t>
      </w:r>
    </w:p>
    <w:p>
      <w:pPr>
        <w:widowControl/>
        <w:shd w:val="clear" w:color="auto" w:fill="FFFFFF"/>
        <w:spacing w:line="560" w:lineRule="exact"/>
        <w:ind w:firstLine="800" w:firstLineChars="250"/>
        <w:rPr>
          <w:rFonts w:ascii="仿宋_GB2312" w:hAnsi="仿宋" w:eastAsia="仿宋_GB2312" w:cs="宋体"/>
          <w:bCs/>
          <w:kern w:val="36"/>
          <w:sz w:val="32"/>
          <w:szCs w:val="32"/>
        </w:rPr>
      </w:pPr>
      <w:r>
        <w:rPr>
          <w:rFonts w:hint="eastAsia" w:ascii="仿宋_GB2312" w:hAnsi="仿宋" w:eastAsia="仿宋_GB2312" w:cs="宋体"/>
          <w:bCs/>
          <w:kern w:val="36"/>
          <w:sz w:val="32"/>
          <w:szCs w:val="32"/>
        </w:rPr>
        <w:t>1.具有罗湖户籍的居民；</w:t>
      </w:r>
    </w:p>
    <w:p>
      <w:pPr>
        <w:widowControl/>
        <w:shd w:val="clear" w:color="auto" w:fill="FFFFFF"/>
        <w:spacing w:line="560" w:lineRule="exact"/>
        <w:ind w:firstLine="800" w:firstLineChars="250"/>
        <w:rPr>
          <w:rFonts w:hint="eastAsia" w:ascii="仿宋_GB2312" w:hAnsi="仿宋" w:eastAsia="仿宋_GB2312" w:cs="宋体"/>
          <w:bCs/>
          <w:kern w:val="36"/>
          <w:sz w:val="32"/>
          <w:szCs w:val="32"/>
        </w:rPr>
      </w:pPr>
      <w:r>
        <w:rPr>
          <w:rFonts w:hint="eastAsia" w:ascii="仿宋_GB2312" w:hAnsi="仿宋" w:eastAsia="仿宋_GB2312" w:cs="宋体"/>
          <w:bCs/>
          <w:kern w:val="36"/>
          <w:sz w:val="32"/>
          <w:szCs w:val="32"/>
        </w:rPr>
        <w:t>2.无罗湖户籍，但工作单位在罗湖且领取了社会保障卡，或持有居住证的居民。</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企业和个人申请扶持需具备的具体条件以及申报项目适用的扶持方式和额度，以各行业主管部门制定的实施细则为准。各行业</w:t>
      </w:r>
      <w:r>
        <w:rPr>
          <w:rFonts w:ascii="仿宋_GB2312" w:hAnsi="仿宋" w:eastAsia="仿宋_GB2312" w:cs="宋体"/>
          <w:bCs/>
          <w:kern w:val="36"/>
          <w:sz w:val="32"/>
          <w:szCs w:val="32"/>
        </w:rPr>
        <w:t>主管部门可根据工作需要制定并发布申报指引。</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在罗湖区依法纳税或依法纳入罗湖</w:t>
      </w:r>
      <w:r>
        <w:rPr>
          <w:rFonts w:ascii="仿宋_GB2312" w:hAnsi="仿宋" w:eastAsia="仿宋_GB2312" w:cs="宋体"/>
          <w:bCs/>
          <w:kern w:val="36"/>
          <w:sz w:val="32"/>
          <w:szCs w:val="32"/>
        </w:rPr>
        <w:t>统计</w:t>
      </w:r>
      <w:r>
        <w:rPr>
          <w:rFonts w:hint="eastAsia" w:ascii="仿宋_GB2312" w:hAnsi="仿宋" w:eastAsia="仿宋_GB2312" w:cs="宋体"/>
          <w:bCs/>
          <w:kern w:val="36"/>
          <w:sz w:val="32"/>
          <w:szCs w:val="32"/>
        </w:rPr>
        <w:t>的企业在罗湖对口帮扶地投资发展，可参照相关实施细则申请扶持。</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年度扶持金额累计超过50万元的企业，应与相关</w:t>
      </w:r>
      <w:r>
        <w:rPr>
          <w:rFonts w:ascii="仿宋_GB2312" w:hAnsi="仿宋" w:eastAsia="仿宋_GB2312" w:cs="宋体"/>
          <w:bCs/>
          <w:kern w:val="36"/>
          <w:sz w:val="32"/>
          <w:szCs w:val="32"/>
        </w:rPr>
        <w:t>行业主管部门签订</w:t>
      </w:r>
      <w:r>
        <w:rPr>
          <w:rFonts w:hint="eastAsia" w:ascii="仿宋_GB2312" w:hAnsi="仿宋" w:eastAsia="仿宋_GB2312" w:cs="宋体"/>
          <w:bCs/>
          <w:kern w:val="36"/>
          <w:sz w:val="32"/>
          <w:szCs w:val="32"/>
        </w:rPr>
        <w:t>监管</w:t>
      </w:r>
      <w:r>
        <w:rPr>
          <w:rFonts w:ascii="仿宋_GB2312" w:hAnsi="仿宋" w:eastAsia="仿宋_GB2312" w:cs="宋体"/>
          <w:bCs/>
          <w:kern w:val="36"/>
          <w:sz w:val="32"/>
          <w:szCs w:val="32"/>
        </w:rPr>
        <w:t>协议或</w:t>
      </w:r>
      <w:r>
        <w:rPr>
          <w:rFonts w:hint="eastAsia" w:ascii="仿宋_GB2312" w:hAnsi="仿宋" w:eastAsia="仿宋_GB2312" w:cs="宋体"/>
          <w:bCs/>
          <w:kern w:val="36"/>
          <w:sz w:val="32"/>
          <w:szCs w:val="32"/>
        </w:rPr>
        <w:t>提交书面承诺，履行</w:t>
      </w:r>
      <w:r>
        <w:rPr>
          <w:rFonts w:ascii="仿宋_GB2312" w:hAnsi="仿宋" w:eastAsia="仿宋_GB2312" w:cs="宋体"/>
          <w:bCs/>
          <w:kern w:val="36"/>
          <w:sz w:val="32"/>
          <w:szCs w:val="32"/>
        </w:rPr>
        <w:t>监管协议所约定事项或</w:t>
      </w:r>
      <w:r>
        <w:rPr>
          <w:rFonts w:hint="eastAsia" w:ascii="仿宋_GB2312" w:hAnsi="仿宋" w:eastAsia="仿宋_GB2312" w:cs="宋体"/>
          <w:bCs/>
          <w:kern w:val="36"/>
          <w:sz w:val="32"/>
          <w:szCs w:val="32"/>
        </w:rPr>
        <w:t>承诺获得扶持资金后五年内</w:t>
      </w:r>
      <w:r>
        <w:rPr>
          <w:rFonts w:hint="eastAsia" w:ascii="仿宋_GB2312" w:hAnsi="仿宋" w:eastAsia="仿宋_GB2312" w:cs="宋体"/>
          <w:bCs/>
          <w:kern w:val="36"/>
          <w:sz w:val="32"/>
          <w:szCs w:val="32"/>
          <w:lang w:eastAsia="zh-CN"/>
        </w:rPr>
        <w:t>注册登记地址不迁出罗湖区，不改变在罗湖区的纳税义务和统计数据申报义务，</w:t>
      </w:r>
      <w:r>
        <w:rPr>
          <w:rFonts w:hint="eastAsia" w:ascii="仿宋_GB2312" w:hAnsi="仿宋" w:eastAsia="仿宋_GB2312" w:cs="宋体"/>
          <w:bCs/>
          <w:kern w:val="36"/>
          <w:sz w:val="32"/>
          <w:szCs w:val="32"/>
        </w:rPr>
        <w:t>否则按</w:t>
      </w:r>
      <w:r>
        <w:rPr>
          <w:rFonts w:ascii="仿宋_GB2312" w:hAnsi="仿宋" w:eastAsia="仿宋_GB2312" w:cs="宋体"/>
          <w:bCs/>
          <w:kern w:val="36"/>
          <w:sz w:val="32"/>
          <w:szCs w:val="32"/>
        </w:rPr>
        <w:t>协议约定或书面承诺</w:t>
      </w:r>
      <w:r>
        <w:rPr>
          <w:rFonts w:hint="eastAsia" w:ascii="仿宋_GB2312" w:hAnsi="仿宋" w:eastAsia="仿宋_GB2312" w:cs="宋体"/>
          <w:bCs/>
          <w:kern w:val="36"/>
          <w:sz w:val="32"/>
          <w:szCs w:val="32"/>
        </w:rPr>
        <w:t>退回该年度</w:t>
      </w:r>
      <w:r>
        <w:rPr>
          <w:rFonts w:ascii="仿宋_GB2312" w:hAnsi="仿宋" w:eastAsia="仿宋_GB2312" w:cs="宋体"/>
          <w:bCs/>
          <w:kern w:val="36"/>
          <w:sz w:val="32"/>
          <w:szCs w:val="32"/>
        </w:rPr>
        <w:t>获得的</w:t>
      </w:r>
      <w:r>
        <w:rPr>
          <w:rFonts w:hint="eastAsia" w:ascii="仿宋_GB2312" w:hAnsi="仿宋" w:eastAsia="仿宋_GB2312" w:cs="宋体"/>
          <w:bCs/>
          <w:kern w:val="36"/>
          <w:sz w:val="32"/>
          <w:szCs w:val="32"/>
        </w:rPr>
        <w:t>全部扶持资金。企业确因特殊客观原因不能提供上述材料，或不能完整履行协议书（承诺书）约定的，应提交相关情况的书面说明材料，经专项资金管理领导小组办公室核实后提请专项资金管理领导小组联席会议研究决定。</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各行业主管部门应每年核查与本部门</w:t>
      </w:r>
      <w:r>
        <w:rPr>
          <w:rFonts w:ascii="仿宋_GB2312" w:hAnsi="仿宋" w:eastAsia="仿宋_GB2312" w:cs="宋体"/>
          <w:bCs/>
          <w:kern w:val="36"/>
          <w:sz w:val="32"/>
          <w:szCs w:val="32"/>
        </w:rPr>
        <w:t>签订</w:t>
      </w:r>
      <w:r>
        <w:rPr>
          <w:rFonts w:hint="eastAsia" w:ascii="仿宋_GB2312" w:hAnsi="仿宋" w:eastAsia="仿宋_GB2312" w:cs="宋体"/>
          <w:bCs/>
          <w:kern w:val="36"/>
          <w:sz w:val="32"/>
          <w:szCs w:val="32"/>
        </w:rPr>
        <w:t>监管</w:t>
      </w:r>
      <w:r>
        <w:rPr>
          <w:rFonts w:ascii="仿宋_GB2312" w:hAnsi="仿宋" w:eastAsia="仿宋_GB2312" w:cs="宋体"/>
          <w:bCs/>
          <w:kern w:val="36"/>
          <w:sz w:val="32"/>
          <w:szCs w:val="32"/>
        </w:rPr>
        <w:t>协议或</w:t>
      </w:r>
      <w:r>
        <w:rPr>
          <w:rFonts w:hint="eastAsia" w:ascii="仿宋_GB2312" w:hAnsi="仿宋" w:eastAsia="仿宋_GB2312" w:cs="宋体"/>
          <w:bCs/>
          <w:kern w:val="36"/>
          <w:sz w:val="32"/>
          <w:szCs w:val="32"/>
        </w:rPr>
        <w:t>向本部门提交承诺</w:t>
      </w:r>
      <w:r>
        <w:rPr>
          <w:rFonts w:ascii="仿宋_GB2312" w:hAnsi="仿宋" w:eastAsia="仿宋_GB2312" w:cs="宋体"/>
          <w:bCs/>
          <w:kern w:val="36"/>
          <w:sz w:val="32"/>
          <w:szCs w:val="32"/>
        </w:rPr>
        <w:t>书</w:t>
      </w:r>
      <w:r>
        <w:rPr>
          <w:rFonts w:hint="eastAsia" w:ascii="仿宋_GB2312" w:hAnsi="仿宋" w:eastAsia="仿宋_GB2312" w:cs="宋体"/>
          <w:bCs/>
          <w:kern w:val="36"/>
          <w:sz w:val="32"/>
          <w:szCs w:val="32"/>
        </w:rPr>
        <w:t>企业的履约情况.对违反</w:t>
      </w:r>
      <w:r>
        <w:rPr>
          <w:rFonts w:ascii="仿宋_GB2312" w:hAnsi="仿宋" w:eastAsia="仿宋_GB2312" w:cs="宋体"/>
          <w:bCs/>
          <w:kern w:val="36"/>
          <w:sz w:val="32"/>
          <w:szCs w:val="32"/>
        </w:rPr>
        <w:t>协议或承诺</w:t>
      </w:r>
      <w:r>
        <w:rPr>
          <w:rFonts w:hint="eastAsia" w:ascii="仿宋_GB2312" w:hAnsi="仿宋" w:eastAsia="仿宋_GB2312" w:cs="宋体"/>
          <w:bCs/>
          <w:kern w:val="36"/>
          <w:sz w:val="32"/>
          <w:szCs w:val="32"/>
        </w:rPr>
        <w:t>的企业，应要求其按协议书或承诺书的约定退回所获扶持资金。</w:t>
      </w:r>
    </w:p>
    <w:p>
      <w:pPr>
        <w:widowControl/>
        <w:spacing w:beforeLines="100"/>
        <w:jc w:val="center"/>
        <w:outlineLvl w:val="1"/>
        <w:rPr>
          <w:rFonts w:ascii="黑体" w:hAnsi="仿宋" w:eastAsia="黑体" w:cs="宋体"/>
          <w:bCs/>
          <w:kern w:val="36"/>
          <w:sz w:val="32"/>
          <w:szCs w:val="32"/>
        </w:rPr>
      </w:pPr>
      <w:r>
        <w:rPr>
          <w:rFonts w:hint="eastAsia" w:ascii="黑体" w:hAnsi="仿宋" w:eastAsia="黑体" w:cs="宋体"/>
          <w:bCs/>
          <w:kern w:val="36"/>
          <w:sz w:val="32"/>
          <w:szCs w:val="32"/>
        </w:rPr>
        <w:t>第三章 资金管理与职责分工</w:t>
      </w:r>
    </w:p>
    <w:p>
      <w:pPr>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成立专项资金管理领导小组，区长任组长，分管行业主管部门的副区长任副组长，区科技创新局、区</w:t>
      </w:r>
      <w:r>
        <w:rPr>
          <w:rFonts w:hint="eastAsia" w:ascii="仿宋_GB2312" w:hAnsi="仿宋" w:eastAsia="仿宋_GB2312" w:cs="宋体"/>
          <w:bCs/>
          <w:kern w:val="36"/>
          <w:sz w:val="32"/>
          <w:szCs w:val="32"/>
          <w:lang w:eastAsia="zh-CN"/>
        </w:rPr>
        <w:t>工业和信息化</w:t>
      </w:r>
      <w:r>
        <w:rPr>
          <w:rFonts w:hint="eastAsia" w:ascii="仿宋_GB2312" w:hAnsi="仿宋" w:eastAsia="仿宋_GB2312" w:cs="宋体"/>
          <w:bCs/>
          <w:kern w:val="36"/>
          <w:sz w:val="32"/>
          <w:szCs w:val="32"/>
        </w:rPr>
        <w:t>局、区财政局、</w:t>
      </w:r>
      <w:r>
        <w:rPr>
          <w:rFonts w:hint="eastAsia" w:ascii="仿宋_GB2312" w:hAnsi="仿宋" w:eastAsia="仿宋_GB2312" w:cs="宋体"/>
          <w:bCs/>
          <w:kern w:val="36"/>
          <w:sz w:val="32"/>
          <w:szCs w:val="32"/>
          <w:lang w:eastAsia="zh-CN"/>
        </w:rPr>
        <w:t>区住房和建设局、</w:t>
      </w:r>
      <w:r>
        <w:rPr>
          <w:rFonts w:hint="eastAsia" w:ascii="仿宋_GB2312" w:eastAsia="仿宋_GB2312"/>
          <w:sz w:val="32"/>
          <w:szCs w:val="32"/>
          <w:lang w:eastAsia="zh-CN"/>
        </w:rPr>
        <w:t>区文化广电旅游体育局、</w:t>
      </w:r>
      <w:r>
        <w:rPr>
          <w:rFonts w:hint="eastAsia" w:ascii="仿宋_GB2312" w:hAnsi="仿宋" w:eastAsia="仿宋_GB2312" w:cs="宋体"/>
          <w:bCs/>
          <w:kern w:val="36"/>
          <w:sz w:val="32"/>
          <w:szCs w:val="32"/>
        </w:rPr>
        <w:t>区统计局、</w:t>
      </w:r>
      <w:r>
        <w:rPr>
          <w:rFonts w:hint="eastAsia" w:ascii="仿宋_GB2312" w:hAnsi="仿宋" w:eastAsia="仿宋_GB2312" w:cs="宋体"/>
          <w:bCs/>
          <w:kern w:val="36"/>
          <w:sz w:val="32"/>
          <w:szCs w:val="32"/>
          <w:lang w:eastAsia="zh-CN"/>
        </w:rPr>
        <w:t>区</w:t>
      </w:r>
      <w:r>
        <w:rPr>
          <w:rFonts w:hint="eastAsia" w:ascii="仿宋_GB2312" w:hAnsi="仿宋" w:eastAsia="仿宋_GB2312" w:cs="宋体"/>
          <w:bCs/>
          <w:kern w:val="36"/>
          <w:sz w:val="32"/>
          <w:szCs w:val="32"/>
        </w:rPr>
        <w:t>金融服务署、</w:t>
      </w:r>
      <w:r>
        <w:rPr>
          <w:rFonts w:hint="eastAsia" w:ascii="仿宋_GB2312" w:hAnsi="仿宋" w:eastAsia="仿宋_GB2312" w:cs="宋体"/>
          <w:bCs/>
          <w:kern w:val="36"/>
          <w:sz w:val="32"/>
          <w:szCs w:val="32"/>
          <w:lang w:eastAsia="zh-CN"/>
        </w:rPr>
        <w:t>区企业服务中心、</w:t>
      </w:r>
      <w:r>
        <w:rPr>
          <w:rFonts w:hint="eastAsia" w:ascii="仿宋_GB2312" w:hAnsi="仿宋" w:eastAsia="仿宋_GB2312" w:cs="宋体"/>
          <w:bCs/>
          <w:kern w:val="36"/>
          <w:sz w:val="32"/>
          <w:szCs w:val="32"/>
        </w:rPr>
        <w:t>市市场</w:t>
      </w:r>
      <w:r>
        <w:rPr>
          <w:rFonts w:hint="eastAsia" w:ascii="仿宋_GB2312" w:hAnsi="仿宋" w:eastAsia="仿宋_GB2312" w:cs="宋体"/>
          <w:bCs/>
          <w:kern w:val="36"/>
          <w:sz w:val="32"/>
          <w:szCs w:val="32"/>
          <w:lang w:eastAsia="zh-CN"/>
        </w:rPr>
        <w:t>监督管理</w:t>
      </w:r>
      <w:r>
        <w:rPr>
          <w:rFonts w:hint="eastAsia" w:ascii="仿宋_GB2312" w:hAnsi="仿宋" w:eastAsia="仿宋_GB2312" w:cs="宋体"/>
          <w:bCs/>
          <w:kern w:val="36"/>
          <w:sz w:val="32"/>
          <w:szCs w:val="32"/>
        </w:rPr>
        <w:t>局罗湖</w:t>
      </w:r>
      <w:r>
        <w:rPr>
          <w:rFonts w:hint="eastAsia" w:ascii="仿宋_GB2312" w:hAnsi="仿宋" w:eastAsia="仿宋_GB2312" w:cs="宋体"/>
          <w:bCs/>
          <w:kern w:val="36"/>
          <w:sz w:val="32"/>
          <w:szCs w:val="32"/>
          <w:lang w:eastAsia="zh-CN"/>
        </w:rPr>
        <w:t>监管</w:t>
      </w:r>
      <w:r>
        <w:rPr>
          <w:rFonts w:hint="eastAsia" w:ascii="仿宋_GB2312" w:hAnsi="仿宋" w:eastAsia="仿宋_GB2312" w:cs="宋体"/>
          <w:bCs/>
          <w:kern w:val="36"/>
          <w:sz w:val="32"/>
          <w:szCs w:val="32"/>
        </w:rPr>
        <w:t>局等部门主要负责人为成员。</w:t>
      </w:r>
    </w:p>
    <w:p>
      <w:pPr>
        <w:widowControl/>
        <w:numPr>
          <w:ilvl w:val="0"/>
          <w:numId w:val="1"/>
        </w:numPr>
        <w:spacing w:line="560" w:lineRule="exact"/>
        <w:ind w:left="0" w:leftChars="0" w:firstLine="646" w:firstLineChars="0"/>
        <w:rPr>
          <w:rFonts w:hint="eastAsia" w:ascii="仿宋_GB2312" w:hAnsi="仿宋" w:eastAsia="仿宋_GB2312" w:cs="宋体"/>
          <w:bCs/>
          <w:kern w:val="36"/>
          <w:sz w:val="32"/>
          <w:szCs w:val="32"/>
          <w:lang w:eastAsia="zh-CN"/>
        </w:rPr>
      </w:pPr>
      <w:r>
        <w:rPr>
          <w:rFonts w:hint="eastAsia" w:ascii="仿宋_GB2312" w:hAnsi="仿宋" w:eastAsia="仿宋_GB2312" w:cs="宋体"/>
          <w:bCs/>
          <w:kern w:val="36"/>
          <w:sz w:val="32"/>
          <w:szCs w:val="32"/>
        </w:rPr>
        <w:t>专项资金管理领导小组办公室（以下简称办公室）设在区</w:t>
      </w:r>
      <w:r>
        <w:rPr>
          <w:rFonts w:hint="eastAsia" w:ascii="仿宋_GB2312" w:hAnsi="仿宋" w:eastAsia="仿宋_GB2312" w:cs="宋体"/>
          <w:bCs/>
          <w:kern w:val="36"/>
          <w:sz w:val="32"/>
          <w:szCs w:val="32"/>
          <w:lang w:eastAsia="zh-CN"/>
        </w:rPr>
        <w:t>财政</w:t>
      </w:r>
      <w:r>
        <w:rPr>
          <w:rFonts w:hint="eastAsia" w:ascii="仿宋_GB2312" w:hAnsi="仿宋" w:eastAsia="仿宋_GB2312" w:cs="宋体"/>
          <w:bCs/>
          <w:kern w:val="36"/>
          <w:sz w:val="32"/>
          <w:szCs w:val="32"/>
        </w:rPr>
        <w:t>局，负责具体日常工作</w:t>
      </w:r>
      <w:r>
        <w:rPr>
          <w:rFonts w:hint="eastAsia" w:ascii="仿宋_GB2312" w:hAnsi="仿宋" w:eastAsia="仿宋_GB2312" w:cs="宋体"/>
          <w:bCs/>
          <w:kern w:val="36"/>
          <w:sz w:val="32"/>
          <w:szCs w:val="32"/>
          <w:lang w:eastAsia="zh-CN"/>
        </w:rPr>
        <w:t>，包括组织召开</w:t>
      </w:r>
      <w:r>
        <w:rPr>
          <w:rFonts w:hint="eastAsia" w:ascii="仿宋_GB2312" w:eastAsia="仿宋_GB2312"/>
          <w:color w:val="000000"/>
          <w:sz w:val="32"/>
          <w:szCs w:val="32"/>
        </w:rPr>
        <w:t>区</w:t>
      </w:r>
      <w:r>
        <w:rPr>
          <w:rFonts w:hint="eastAsia" w:ascii="仿宋_GB2312" w:eastAsia="仿宋_GB2312"/>
          <w:color w:val="000000"/>
          <w:sz w:val="32"/>
          <w:szCs w:val="32"/>
          <w:lang w:eastAsia="zh-CN"/>
        </w:rPr>
        <w:t>经济高质量发展</w:t>
      </w:r>
      <w:r>
        <w:rPr>
          <w:rFonts w:hint="eastAsia" w:ascii="仿宋_GB2312" w:eastAsia="仿宋_GB2312"/>
          <w:color w:val="000000"/>
          <w:sz w:val="32"/>
          <w:szCs w:val="32"/>
        </w:rPr>
        <w:t>专项资金领导小组联席会议</w:t>
      </w:r>
      <w:r>
        <w:rPr>
          <w:rFonts w:hint="eastAsia" w:ascii="仿宋_GB2312" w:eastAsia="仿宋_GB2312"/>
          <w:color w:val="000000"/>
          <w:sz w:val="32"/>
          <w:szCs w:val="32"/>
          <w:lang w:eastAsia="zh-CN"/>
        </w:rPr>
        <w:t>（以下简称联席会议）、撰写</w:t>
      </w:r>
      <w:r>
        <w:rPr>
          <w:rFonts w:hint="eastAsia" w:ascii="仿宋_GB2312" w:eastAsia="仿宋_GB2312"/>
          <w:color w:val="000000"/>
          <w:sz w:val="32"/>
          <w:szCs w:val="32"/>
        </w:rPr>
        <w:t>联席会议</w:t>
      </w:r>
      <w:r>
        <w:rPr>
          <w:rFonts w:hint="eastAsia" w:ascii="仿宋_GB2312" w:eastAsia="仿宋_GB2312"/>
          <w:color w:val="000000"/>
          <w:sz w:val="32"/>
          <w:szCs w:val="32"/>
          <w:lang w:eastAsia="zh-CN"/>
        </w:rPr>
        <w:t>会议纪要和会议议定事项的督办等。</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各行业主管部门是本专项资金相关</w:t>
      </w:r>
      <w:r>
        <w:rPr>
          <w:rFonts w:ascii="仿宋_GB2312" w:hAnsi="仿宋" w:eastAsia="仿宋_GB2312" w:cs="宋体"/>
          <w:bCs/>
          <w:kern w:val="36"/>
          <w:sz w:val="32"/>
          <w:szCs w:val="32"/>
        </w:rPr>
        <w:t>实施细则</w:t>
      </w:r>
      <w:r>
        <w:rPr>
          <w:rFonts w:hint="eastAsia" w:ascii="仿宋_GB2312" w:hAnsi="仿宋" w:eastAsia="仿宋_GB2312" w:cs="宋体"/>
          <w:bCs/>
          <w:kern w:val="36"/>
          <w:sz w:val="32"/>
          <w:szCs w:val="32"/>
        </w:rPr>
        <w:t>的具体责任部门，负责制定并向社会公布包括企业申报条件、申报材料、认定标准、扶持方式、扶持额度等内容的相关实施细则；负责接受咨询和受理申请；组织对申请企业或项目的考察和初审；负责扶持项目的跟踪监管和绩效评价；</w:t>
      </w:r>
      <w:r>
        <w:rPr>
          <w:rFonts w:hint="eastAsia" w:ascii="仿宋_GB2312" w:hAnsi="仿宋" w:eastAsia="仿宋_GB2312" w:cs="宋体"/>
          <w:bCs/>
          <w:kern w:val="36"/>
          <w:sz w:val="32"/>
          <w:szCs w:val="32"/>
          <w:lang w:eastAsia="zh-CN"/>
        </w:rPr>
        <w:t>以及</w:t>
      </w:r>
      <w:r>
        <w:rPr>
          <w:rFonts w:hint="eastAsia" w:ascii="仿宋_GB2312" w:hAnsi="仿宋" w:eastAsia="仿宋_GB2312" w:cs="宋体"/>
          <w:bCs/>
          <w:kern w:val="36"/>
          <w:sz w:val="32"/>
          <w:szCs w:val="32"/>
        </w:rPr>
        <w:t>区政府确定的其他事项等。</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区财政局、区统计局、区水务局、市生态环境局罗湖管理局</w:t>
      </w:r>
      <w:r>
        <w:rPr>
          <w:rFonts w:hint="eastAsia" w:ascii="仿宋_GB2312" w:hAnsi="仿宋" w:eastAsia="仿宋_GB2312" w:cs="宋体"/>
          <w:bCs/>
          <w:kern w:val="36"/>
          <w:sz w:val="32"/>
          <w:szCs w:val="32"/>
          <w:lang w:eastAsia="zh-CN"/>
        </w:rPr>
        <w:t>、</w:t>
      </w:r>
      <w:r>
        <w:rPr>
          <w:rFonts w:hint="eastAsia" w:ascii="仿宋_GB2312" w:hAnsi="仿宋" w:eastAsia="仿宋_GB2312" w:cs="宋体"/>
          <w:bCs/>
          <w:kern w:val="36"/>
          <w:sz w:val="32"/>
          <w:szCs w:val="32"/>
        </w:rPr>
        <w:t>区</w:t>
      </w:r>
      <w:r>
        <w:rPr>
          <w:rFonts w:hint="eastAsia" w:ascii="仿宋_GB2312" w:hAnsi="仿宋" w:eastAsia="仿宋_GB2312" w:cs="宋体"/>
          <w:bCs/>
          <w:kern w:val="36"/>
          <w:sz w:val="32"/>
          <w:szCs w:val="32"/>
          <w:lang w:eastAsia="zh-CN"/>
        </w:rPr>
        <w:t>应急</w:t>
      </w:r>
      <w:r>
        <w:rPr>
          <w:rFonts w:hint="eastAsia" w:ascii="仿宋_GB2312" w:hAnsi="仿宋" w:eastAsia="仿宋_GB2312" w:cs="宋体"/>
          <w:bCs/>
          <w:kern w:val="36"/>
          <w:sz w:val="32"/>
          <w:szCs w:val="32"/>
        </w:rPr>
        <w:t>局和海关、税务等部门根据各自的职能，配合行业主管部门审核申请项目的相关事项。</w:t>
      </w:r>
    </w:p>
    <w:p>
      <w:pPr>
        <w:widowControl/>
        <w:spacing w:beforeLines="100"/>
        <w:jc w:val="center"/>
        <w:outlineLvl w:val="1"/>
        <w:rPr>
          <w:rFonts w:ascii="黑体" w:hAnsi="仿宋" w:eastAsia="黑体" w:cs="宋体"/>
          <w:bCs/>
          <w:kern w:val="36"/>
          <w:sz w:val="32"/>
          <w:szCs w:val="32"/>
        </w:rPr>
      </w:pPr>
      <w:r>
        <w:rPr>
          <w:rFonts w:hint="eastAsia" w:ascii="黑体" w:hAnsi="仿宋" w:eastAsia="黑体" w:cs="宋体"/>
          <w:bCs/>
          <w:kern w:val="36"/>
          <w:sz w:val="32"/>
          <w:szCs w:val="32"/>
        </w:rPr>
        <w:t>第四章 申请与受理</w:t>
      </w:r>
    </w:p>
    <w:p>
      <w:pPr>
        <w:pStyle w:val="2"/>
        <w:numPr>
          <w:ilvl w:val="0"/>
          <w:numId w:val="1"/>
        </w:numPr>
        <w:ind w:left="0" w:leftChars="0" w:firstLine="646" w:firstLineChars="0"/>
        <w:rPr>
          <w:rFonts w:hint="eastAsia" w:ascii="黑体" w:hAnsi="仿宋" w:eastAsia="黑体" w:cs="宋体"/>
          <w:bCs/>
          <w:kern w:val="36"/>
          <w:sz w:val="32"/>
          <w:szCs w:val="32"/>
        </w:rPr>
      </w:pPr>
      <w:r>
        <w:rPr>
          <w:rFonts w:hint="eastAsia" w:ascii="仿宋_GB2312" w:hAnsi="仿宋" w:eastAsia="仿宋_GB2312" w:cs="宋体"/>
          <w:bCs/>
          <w:kern w:val="36"/>
          <w:sz w:val="32"/>
          <w:szCs w:val="32"/>
        </w:rPr>
        <w:t>企业和个人登录</w:t>
      </w:r>
      <w:r>
        <w:rPr>
          <w:rFonts w:hint="eastAsia" w:ascii="仿宋_GB2312" w:hAnsi="仿宋" w:eastAsia="仿宋_GB2312" w:cs="宋体"/>
          <w:bCs/>
          <w:kern w:val="36"/>
          <w:sz w:val="32"/>
          <w:szCs w:val="32"/>
          <w:lang w:eastAsia="zh-CN"/>
        </w:rPr>
        <w:t>罗湖政府在线</w:t>
      </w:r>
      <w:r>
        <w:rPr>
          <w:rFonts w:hint="eastAsia" w:ascii="仿宋_GB2312" w:hAnsi="仿宋" w:eastAsia="仿宋_GB2312" w:cs="宋体"/>
          <w:bCs/>
          <w:kern w:val="36"/>
          <w:sz w:val="32"/>
          <w:szCs w:val="32"/>
        </w:rPr>
        <w:t>专项资金申报系统</w:t>
      </w:r>
      <w:r>
        <w:rPr>
          <w:rFonts w:hint="eastAsia" w:ascii="仿宋_GB2312" w:hAnsi="仿宋" w:eastAsia="仿宋_GB2312" w:cs="宋体"/>
          <w:bCs/>
          <w:kern w:val="36"/>
          <w:sz w:val="32"/>
          <w:szCs w:val="32"/>
          <w:lang w:eastAsia="zh-CN"/>
        </w:rPr>
        <w:t>如实进行申报</w:t>
      </w:r>
      <w:r>
        <w:rPr>
          <w:rFonts w:hint="eastAsia" w:ascii="仿宋_GB2312" w:hAnsi="仿宋" w:eastAsia="仿宋_GB2312" w:cs="宋体"/>
          <w:bCs/>
          <w:kern w:val="36"/>
          <w:sz w:val="32"/>
          <w:szCs w:val="32"/>
        </w:rPr>
        <w:t>，</w:t>
      </w:r>
      <w:r>
        <w:rPr>
          <w:rFonts w:hint="eastAsia" w:ascii="仿宋_GB2312" w:hAnsi="仿宋" w:eastAsia="仿宋_GB2312" w:cs="宋体"/>
          <w:bCs/>
          <w:kern w:val="36"/>
          <w:sz w:val="32"/>
          <w:szCs w:val="32"/>
          <w:lang w:eastAsia="zh-CN"/>
        </w:rPr>
        <w:t>并按受理部门通知提交书面</w:t>
      </w:r>
      <w:r>
        <w:rPr>
          <w:rFonts w:hint="eastAsia" w:ascii="仿宋_GB2312" w:hAnsi="仿宋" w:eastAsia="仿宋_GB2312" w:cs="宋体"/>
          <w:bCs/>
          <w:kern w:val="36"/>
          <w:sz w:val="32"/>
          <w:szCs w:val="32"/>
        </w:rPr>
        <w:t>申请材料</w:t>
      </w:r>
      <w:r>
        <w:rPr>
          <w:rFonts w:hint="eastAsia" w:ascii="仿宋_GB2312" w:hAnsi="仿宋" w:eastAsia="仿宋_GB2312" w:cs="宋体"/>
          <w:bCs/>
          <w:kern w:val="36"/>
          <w:sz w:val="32"/>
          <w:szCs w:val="32"/>
          <w:lang w:eastAsia="zh-CN"/>
        </w:rPr>
        <w:t>，</w:t>
      </w:r>
      <w:r>
        <w:rPr>
          <w:rFonts w:hint="eastAsia" w:ascii="仿宋_GB2312" w:hAnsi="仿宋" w:eastAsia="仿宋_GB2312" w:cs="宋体"/>
          <w:bCs/>
          <w:kern w:val="36"/>
          <w:sz w:val="32"/>
          <w:szCs w:val="32"/>
        </w:rPr>
        <w:t>用A4纸双面打印，装订成册（一式一份），复印件须加盖公章。</w:t>
      </w:r>
      <w:r>
        <w:rPr>
          <w:rFonts w:hint="eastAsia" w:ascii="仿宋_GB2312" w:hAnsi="仿宋_GB2312" w:eastAsia="仿宋_GB2312" w:cs="仿宋_GB2312"/>
          <w:kern w:val="2"/>
          <w:sz w:val="32"/>
          <w:szCs w:val="32"/>
          <w:lang w:val="en-US" w:eastAsia="zh-CN" w:bidi="ar-SA"/>
        </w:rPr>
        <w:t>不得委托第三方机构代理。</w:t>
      </w:r>
    </w:p>
    <w:p>
      <w:pPr>
        <w:pStyle w:val="2"/>
        <w:numPr>
          <w:ilvl w:val="0"/>
          <w:numId w:val="1"/>
        </w:numPr>
        <w:ind w:left="0" w:leftChars="0" w:firstLine="646" w:firstLineChars="0"/>
        <w:rPr>
          <w:rFonts w:hint="eastAsia" w:ascii="黑体" w:hAnsi="仿宋" w:eastAsia="黑体" w:cs="宋体"/>
          <w:bCs/>
          <w:kern w:val="36"/>
          <w:sz w:val="32"/>
          <w:szCs w:val="32"/>
        </w:rPr>
      </w:pPr>
      <w:r>
        <w:rPr>
          <w:rFonts w:hint="eastAsia" w:ascii="仿宋_GB2312" w:hAnsi="仿宋_GB2312" w:eastAsia="仿宋_GB2312" w:cs="仿宋_GB2312"/>
          <w:kern w:val="2"/>
          <w:sz w:val="32"/>
          <w:szCs w:val="32"/>
          <w:lang w:val="en-US" w:eastAsia="zh-CN" w:bidi="ar-SA"/>
        </w:rPr>
        <w:t>企业和个人申请时应签署电子信用承诺书，对申报材料的真实性进行承诺，并纳入深圳市企业和个人公共信用档案。</w:t>
      </w:r>
    </w:p>
    <w:p>
      <w:pPr>
        <w:pStyle w:val="2"/>
        <w:numPr>
          <w:ilvl w:val="0"/>
          <w:numId w:val="1"/>
        </w:numPr>
        <w:ind w:left="0" w:leftChars="0" w:firstLine="646" w:firstLineChars="0"/>
        <w:rPr>
          <w:rFonts w:hint="eastAsia" w:ascii="黑体" w:hAnsi="仿宋" w:eastAsia="黑体" w:cs="宋体"/>
          <w:bCs/>
          <w:kern w:val="36"/>
          <w:sz w:val="32"/>
          <w:szCs w:val="32"/>
        </w:rPr>
      </w:pPr>
      <w:r>
        <w:rPr>
          <w:rFonts w:hint="eastAsia" w:ascii="仿宋_GB2312" w:hAnsi="仿宋" w:eastAsia="仿宋_GB2312" w:cs="宋体"/>
          <w:bCs/>
          <w:kern w:val="36"/>
          <w:sz w:val="32"/>
          <w:szCs w:val="32"/>
          <w:lang w:val="en-US" w:eastAsia="zh-CN"/>
        </w:rPr>
        <w:t>各</w:t>
      </w:r>
      <w:r>
        <w:rPr>
          <w:rFonts w:hint="eastAsia" w:ascii="仿宋_GB2312" w:hAnsi="仿宋" w:eastAsia="仿宋_GB2312" w:cs="宋体"/>
          <w:bCs/>
          <w:kern w:val="36"/>
          <w:sz w:val="32"/>
          <w:szCs w:val="32"/>
        </w:rPr>
        <w:t>扶持项目</w:t>
      </w:r>
      <w:r>
        <w:rPr>
          <w:rFonts w:hint="eastAsia" w:ascii="仿宋_GB2312" w:hAnsi="仿宋" w:eastAsia="仿宋_GB2312" w:cs="宋体"/>
          <w:bCs/>
          <w:kern w:val="36"/>
          <w:sz w:val="32"/>
          <w:szCs w:val="32"/>
          <w:lang w:eastAsia="zh-CN"/>
        </w:rPr>
        <w:t>根据其所属类别，分期受理，受理时间在</w:t>
      </w:r>
      <w:r>
        <w:rPr>
          <w:rFonts w:hint="eastAsia" w:ascii="仿宋_GB2312" w:hAnsi="仿宋" w:eastAsia="仿宋_GB2312" w:cs="宋体"/>
          <w:bCs/>
          <w:kern w:val="36"/>
          <w:sz w:val="32"/>
          <w:szCs w:val="32"/>
        </w:rPr>
        <w:t>各行业主管部门</w:t>
      </w:r>
      <w:r>
        <w:rPr>
          <w:rFonts w:hint="eastAsia" w:ascii="仿宋_GB2312" w:hAnsi="仿宋" w:eastAsia="仿宋_GB2312" w:cs="宋体"/>
          <w:bCs/>
          <w:kern w:val="36"/>
          <w:sz w:val="32"/>
          <w:szCs w:val="32"/>
          <w:lang w:eastAsia="zh-CN"/>
        </w:rPr>
        <w:t>公布的</w:t>
      </w:r>
      <w:r>
        <w:rPr>
          <w:rFonts w:ascii="仿宋_GB2312" w:hAnsi="仿宋" w:eastAsia="仿宋_GB2312" w:cs="宋体"/>
          <w:bCs/>
          <w:kern w:val="36"/>
          <w:sz w:val="32"/>
          <w:szCs w:val="32"/>
        </w:rPr>
        <w:t>申报指引</w:t>
      </w:r>
      <w:r>
        <w:rPr>
          <w:rFonts w:hint="eastAsia" w:ascii="仿宋_GB2312" w:hAnsi="仿宋" w:eastAsia="仿宋_GB2312" w:cs="宋体"/>
          <w:bCs/>
          <w:kern w:val="36"/>
          <w:sz w:val="32"/>
          <w:szCs w:val="32"/>
          <w:lang w:eastAsia="zh-CN"/>
        </w:rPr>
        <w:t>中具体规定。</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企业和个人申请专项资金扶持需提供的详细资料以实施细则为准。</w:t>
      </w:r>
    </w:p>
    <w:p>
      <w:pPr>
        <w:numPr>
          <w:ilvl w:val="0"/>
          <w:numId w:val="1"/>
        </w:numPr>
        <w:ind w:firstLine="646"/>
        <w:rPr>
          <w:rFonts w:hint="eastAsia"/>
          <w:lang w:eastAsia="zh-CN"/>
        </w:rPr>
      </w:pPr>
      <w:r>
        <w:rPr>
          <w:rFonts w:hint="eastAsia" w:ascii="仿宋_GB2312" w:hAnsi="仿宋" w:eastAsia="仿宋_GB2312" w:cs="宋体"/>
          <w:bCs/>
          <w:kern w:val="36"/>
          <w:sz w:val="32"/>
          <w:szCs w:val="32"/>
        </w:rPr>
        <w:t>受理部门在线核查申请企业和个人申报项目内容及材料，</w:t>
      </w:r>
      <w:r>
        <w:rPr>
          <w:rFonts w:hint="eastAsia" w:ascii="仿宋_GB2312" w:eastAsia="仿宋_GB2312"/>
          <w:color w:val="000000"/>
          <w:sz w:val="32"/>
          <w:highlight w:val="none"/>
        </w:rPr>
        <w:t>不符合受理条件的，不予受</w:t>
      </w:r>
      <w:bookmarkStart w:id="0" w:name="_GoBack"/>
      <w:bookmarkEnd w:id="0"/>
      <w:r>
        <w:rPr>
          <w:rFonts w:hint="eastAsia" w:ascii="仿宋_GB2312" w:eastAsia="仿宋_GB2312"/>
          <w:color w:val="000000"/>
          <w:sz w:val="32"/>
          <w:highlight w:val="none"/>
        </w:rPr>
        <w:t>理；资料不全的，告知对方需补齐的资料；符合受理条件且资料齐备的，</w:t>
      </w:r>
      <w:r>
        <w:rPr>
          <w:rFonts w:hint="eastAsia" w:ascii="仿宋_GB2312" w:eastAsia="仿宋_GB2312"/>
          <w:color w:val="000000"/>
          <w:sz w:val="32"/>
          <w:highlight w:val="none"/>
          <w:lang w:eastAsia="zh-CN"/>
        </w:rPr>
        <w:t>通知对方提交书面申请材料。</w:t>
      </w:r>
    </w:p>
    <w:p>
      <w:pPr>
        <w:widowControl/>
        <w:numPr>
          <w:ilvl w:val="0"/>
          <w:numId w:val="1"/>
        </w:numPr>
        <w:shd w:val="clear" w:color="auto" w:fill="FFFFFF"/>
        <w:spacing w:line="560" w:lineRule="exact"/>
        <w:ind w:left="0" w:leftChars="0" w:firstLine="646" w:firstLineChars="0"/>
        <w:rPr>
          <w:rFonts w:hint="eastAsia" w:ascii="仿宋_GB2312" w:hAnsi="仿宋" w:eastAsia="仿宋_GB2312" w:cs="宋体"/>
          <w:bCs/>
          <w:kern w:val="36"/>
          <w:sz w:val="32"/>
          <w:szCs w:val="32"/>
          <w:lang w:eastAsia="zh-CN"/>
        </w:rPr>
      </w:pPr>
      <w:r>
        <w:rPr>
          <w:rFonts w:hint="eastAsia" w:ascii="仿宋_GB2312" w:hAnsi="仿宋" w:eastAsia="仿宋_GB2312" w:cs="宋体"/>
          <w:bCs/>
          <w:kern w:val="36"/>
          <w:sz w:val="32"/>
          <w:szCs w:val="32"/>
          <w:lang w:eastAsia="zh-CN"/>
        </w:rPr>
        <w:t>存在以下情形的，不得获得扶持资金：</w:t>
      </w:r>
    </w:p>
    <w:p>
      <w:pPr>
        <w:widowControl/>
        <w:numPr>
          <w:ilvl w:val="0"/>
          <w:numId w:val="0"/>
        </w:numPr>
        <w:shd w:val="clear" w:color="auto" w:fill="FFFFFF"/>
        <w:tabs>
          <w:tab w:val="left" w:pos="0"/>
        </w:tabs>
        <w:spacing w:line="560" w:lineRule="exact"/>
        <w:ind w:left="0" w:leftChars="0" w:firstLine="640" w:firstLineChars="200"/>
        <w:rPr>
          <w:rFonts w:hint="eastAsia" w:ascii="仿宋_GB2312" w:hAnsi="仿宋" w:eastAsia="仿宋_GB2312" w:cs="宋体"/>
          <w:bCs/>
          <w:kern w:val="36"/>
          <w:sz w:val="32"/>
          <w:szCs w:val="32"/>
        </w:rPr>
      </w:pPr>
      <w:r>
        <w:rPr>
          <w:rFonts w:hint="eastAsia" w:ascii="仿宋_GB2312" w:hAnsi="仿宋" w:eastAsia="仿宋_GB2312" w:cs="宋体"/>
          <w:bCs/>
          <w:kern w:val="36"/>
          <w:sz w:val="32"/>
          <w:szCs w:val="32"/>
          <w:lang w:val="en-US" w:eastAsia="zh-CN"/>
        </w:rPr>
        <w:t>1</w:t>
      </w:r>
      <w:r>
        <w:rPr>
          <w:rFonts w:hint="eastAsia" w:ascii="仿宋_GB2312" w:hAnsi="仿宋" w:eastAsia="仿宋_GB2312" w:cs="宋体"/>
          <w:bCs/>
          <w:kern w:val="36"/>
          <w:sz w:val="32"/>
          <w:szCs w:val="32"/>
        </w:rPr>
        <w:t>.被列入国家黑名单</w:t>
      </w:r>
      <w:r>
        <w:rPr>
          <w:rFonts w:hint="eastAsia" w:ascii="仿宋_GB2312" w:hAnsi="仿宋" w:eastAsia="仿宋_GB2312" w:cs="宋体"/>
          <w:bCs/>
          <w:kern w:val="36"/>
          <w:sz w:val="32"/>
          <w:szCs w:val="32"/>
          <w:lang w:eastAsia="zh-CN"/>
        </w:rPr>
        <w:t>、深圳黑名单</w:t>
      </w:r>
      <w:r>
        <w:rPr>
          <w:rFonts w:hint="eastAsia" w:ascii="仿宋_GB2312" w:hAnsi="仿宋" w:eastAsia="仿宋_GB2312" w:cs="宋体"/>
          <w:bCs/>
          <w:kern w:val="36"/>
          <w:sz w:val="32"/>
          <w:szCs w:val="32"/>
        </w:rPr>
        <w:t>的；</w:t>
      </w:r>
    </w:p>
    <w:p>
      <w:pPr>
        <w:widowControl/>
        <w:numPr>
          <w:ilvl w:val="0"/>
          <w:numId w:val="0"/>
        </w:numPr>
        <w:shd w:val="clear" w:color="auto" w:fill="FFFFFF"/>
        <w:tabs>
          <w:tab w:val="left" w:pos="0"/>
        </w:tabs>
        <w:spacing w:line="560" w:lineRule="exact"/>
        <w:ind w:left="0" w:leftChars="0" w:firstLine="640" w:firstLineChars="200"/>
        <w:rPr>
          <w:rFonts w:hint="eastAsia" w:ascii="仿宋_GB2312" w:hAnsi="仿宋" w:eastAsia="仿宋_GB2312" w:cs="宋体"/>
          <w:bCs/>
          <w:kern w:val="36"/>
          <w:sz w:val="32"/>
          <w:szCs w:val="32"/>
        </w:rPr>
      </w:pPr>
      <w:r>
        <w:rPr>
          <w:rFonts w:hint="eastAsia" w:ascii="仿宋_GB2312" w:hAnsi="仿宋" w:eastAsia="仿宋_GB2312" w:cs="宋体"/>
          <w:bCs/>
          <w:kern w:val="36"/>
          <w:sz w:val="32"/>
          <w:szCs w:val="32"/>
          <w:lang w:val="en-US" w:eastAsia="zh-CN"/>
        </w:rPr>
        <w:t>2</w:t>
      </w:r>
      <w:r>
        <w:rPr>
          <w:rFonts w:hint="eastAsia" w:ascii="仿宋_GB2312" w:hAnsi="仿宋" w:eastAsia="仿宋_GB2312" w:cs="宋体"/>
          <w:bCs/>
          <w:kern w:val="36"/>
          <w:sz w:val="32"/>
          <w:szCs w:val="32"/>
        </w:rPr>
        <w:t>.有严重违法失信信息</w:t>
      </w:r>
      <w:r>
        <w:rPr>
          <w:rFonts w:hint="eastAsia" w:ascii="仿宋_GB2312" w:hAnsi="仿宋" w:eastAsia="仿宋_GB2312" w:cs="宋体"/>
          <w:bCs/>
          <w:kern w:val="36"/>
          <w:sz w:val="32"/>
          <w:szCs w:val="32"/>
          <w:lang w:eastAsia="zh-CN"/>
        </w:rPr>
        <w:t>的</w:t>
      </w:r>
      <w:r>
        <w:rPr>
          <w:rFonts w:hint="eastAsia" w:ascii="仿宋_GB2312" w:hAnsi="仿宋" w:eastAsia="仿宋_GB2312" w:cs="宋体"/>
          <w:bCs/>
          <w:kern w:val="36"/>
          <w:sz w:val="32"/>
          <w:szCs w:val="32"/>
        </w:rPr>
        <w:t>；</w:t>
      </w:r>
    </w:p>
    <w:p>
      <w:pPr>
        <w:widowControl/>
        <w:numPr>
          <w:ilvl w:val="0"/>
          <w:numId w:val="0"/>
        </w:numPr>
        <w:shd w:val="clear" w:color="auto" w:fill="FFFFFF"/>
        <w:tabs>
          <w:tab w:val="left" w:pos="0"/>
        </w:tabs>
        <w:spacing w:line="560" w:lineRule="exact"/>
        <w:ind w:left="0" w:firstLine="640" w:firstLineChars="200"/>
        <w:rPr>
          <w:rFonts w:hint="eastAsia" w:ascii="仿宋_GB2312" w:hAnsi="仿宋" w:eastAsia="仿宋_GB2312" w:cs="宋体"/>
          <w:bCs/>
          <w:kern w:val="36"/>
          <w:sz w:val="32"/>
          <w:szCs w:val="32"/>
        </w:rPr>
      </w:pPr>
      <w:r>
        <w:rPr>
          <w:rFonts w:hint="eastAsia" w:ascii="仿宋_GB2312" w:hAnsi="仿宋" w:eastAsia="仿宋_GB2312" w:cs="宋体"/>
          <w:bCs/>
          <w:kern w:val="36"/>
          <w:sz w:val="32"/>
          <w:szCs w:val="32"/>
          <w:lang w:val="en-US" w:eastAsia="zh-CN"/>
        </w:rPr>
        <w:t>3</w:t>
      </w:r>
      <w:r>
        <w:rPr>
          <w:rFonts w:hint="eastAsia" w:ascii="仿宋_GB2312" w:hAnsi="仿宋" w:eastAsia="仿宋_GB2312" w:cs="宋体"/>
          <w:bCs/>
          <w:kern w:val="36"/>
          <w:sz w:val="32"/>
          <w:szCs w:val="32"/>
        </w:rPr>
        <w:t>.企业正在进行有可能严重影响其正常经营活动的诉讼或仲裁的。</w:t>
      </w:r>
    </w:p>
    <w:p>
      <w:pPr>
        <w:widowControl/>
        <w:numPr>
          <w:ilvl w:val="0"/>
          <w:numId w:val="0"/>
        </w:numPr>
        <w:shd w:val="clear" w:color="auto" w:fill="FFFFFF"/>
        <w:tabs>
          <w:tab w:val="left" w:pos="0"/>
        </w:tabs>
        <w:spacing w:line="560" w:lineRule="exact"/>
        <w:ind w:firstLine="640" w:firstLineChars="200"/>
        <w:rPr>
          <w:rFonts w:hint="eastAsia" w:eastAsia="仿宋_GB2312"/>
          <w:lang w:eastAsia="zh-CN"/>
        </w:rPr>
      </w:pPr>
      <w:r>
        <w:rPr>
          <w:rFonts w:hint="eastAsia" w:ascii="仿宋_GB2312" w:hAnsi="仿宋" w:eastAsia="仿宋_GB2312" w:cs="宋体"/>
          <w:bCs/>
          <w:kern w:val="36"/>
          <w:sz w:val="32"/>
          <w:szCs w:val="32"/>
          <w:lang w:eastAsia="zh-CN"/>
        </w:rPr>
        <w:t>上述相关信息以深圳信用网为准。</w:t>
      </w:r>
    </w:p>
    <w:p>
      <w:pPr>
        <w:widowControl/>
        <w:spacing w:beforeLines="100"/>
        <w:jc w:val="center"/>
        <w:outlineLvl w:val="1"/>
        <w:rPr>
          <w:rFonts w:ascii="黑体" w:hAnsi="仿宋" w:eastAsia="黑体" w:cs="宋体"/>
          <w:bCs/>
          <w:kern w:val="36"/>
          <w:sz w:val="32"/>
          <w:szCs w:val="32"/>
        </w:rPr>
      </w:pPr>
      <w:r>
        <w:rPr>
          <w:rFonts w:hint="eastAsia" w:ascii="黑体" w:hAnsi="仿宋" w:eastAsia="黑体" w:cs="宋体"/>
          <w:bCs/>
          <w:kern w:val="36"/>
          <w:sz w:val="32"/>
          <w:szCs w:val="32"/>
        </w:rPr>
        <w:t>第五章 审核与批准</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专项资金审核与批准程序按照部门初审、联席审核、社会公示、核准拨款进行，相关实施</w:t>
      </w:r>
      <w:r>
        <w:rPr>
          <w:rFonts w:ascii="仿宋_GB2312" w:hAnsi="仿宋" w:eastAsia="仿宋_GB2312" w:cs="宋体"/>
          <w:bCs/>
          <w:kern w:val="36"/>
          <w:sz w:val="32"/>
          <w:szCs w:val="32"/>
        </w:rPr>
        <w:t>细则另有规定的除外。</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部门初审按以下程序进行：</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（一）各行业主管部门受理企业和个人申请后，对企业或项目进行综合考察，核实其申报材料的真实性。</w:t>
      </w:r>
    </w:p>
    <w:p>
      <w:pPr>
        <w:widowControl/>
        <w:shd w:val="clear" w:color="auto" w:fill="FFFFFF"/>
        <w:spacing w:line="560" w:lineRule="exact"/>
        <w:ind w:firstLine="640" w:firstLineChars="200"/>
        <w:rPr>
          <w:rFonts w:hint="eastAsia" w:ascii="仿宋_GB2312" w:hAnsi="仿宋" w:eastAsia="仿宋_GB2312" w:cs="宋体"/>
          <w:bCs/>
          <w:kern w:val="36"/>
          <w:sz w:val="32"/>
          <w:szCs w:val="32"/>
          <w:lang w:eastAsia="zh-CN"/>
        </w:rPr>
      </w:pPr>
      <w:r>
        <w:rPr>
          <w:rFonts w:hint="eastAsia" w:ascii="仿宋_GB2312" w:hAnsi="仿宋" w:eastAsia="仿宋_GB2312" w:cs="宋体"/>
          <w:bCs/>
          <w:kern w:val="36"/>
          <w:sz w:val="32"/>
          <w:szCs w:val="32"/>
        </w:rPr>
        <w:t>（二）对</w:t>
      </w:r>
      <w:r>
        <w:rPr>
          <w:rFonts w:ascii="仿宋_GB2312" w:hAnsi="仿宋" w:eastAsia="仿宋_GB2312" w:cs="宋体"/>
          <w:bCs/>
          <w:kern w:val="36"/>
          <w:sz w:val="32"/>
          <w:szCs w:val="32"/>
        </w:rPr>
        <w:t>需要第三方审计的项目，由</w:t>
      </w:r>
      <w:r>
        <w:rPr>
          <w:rFonts w:hint="eastAsia" w:ascii="仿宋_GB2312" w:hAnsi="仿宋" w:eastAsia="仿宋_GB2312" w:cs="宋体"/>
          <w:bCs/>
          <w:kern w:val="36"/>
          <w:sz w:val="32"/>
          <w:szCs w:val="32"/>
        </w:rPr>
        <w:t>受理部门</w:t>
      </w:r>
      <w:r>
        <w:rPr>
          <w:rFonts w:ascii="仿宋_GB2312" w:hAnsi="仿宋" w:eastAsia="仿宋_GB2312" w:cs="宋体"/>
          <w:bCs/>
          <w:kern w:val="36"/>
          <w:sz w:val="32"/>
          <w:szCs w:val="32"/>
        </w:rPr>
        <w:t>按程序选择第三方审计机构对项目进行审计。</w:t>
      </w:r>
      <w:r>
        <w:rPr>
          <w:rFonts w:hint="eastAsia" w:ascii="仿宋_GB2312" w:hAnsi="仿宋" w:eastAsia="仿宋_GB2312" w:cs="宋体"/>
          <w:bCs/>
          <w:kern w:val="36"/>
          <w:sz w:val="32"/>
          <w:szCs w:val="32"/>
          <w:lang w:val="en-US" w:eastAsia="zh-CN"/>
        </w:rPr>
        <w:t xml:space="preserve"> </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（三）各行业主管部门对通过初审的企业或项目，提出资金安排的初步意见，报分管区领导审核确认。</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（四）需签订</w:t>
      </w:r>
      <w:r>
        <w:rPr>
          <w:rFonts w:ascii="仿宋_GB2312" w:hAnsi="仿宋" w:eastAsia="仿宋_GB2312" w:cs="宋体"/>
          <w:bCs/>
          <w:kern w:val="36"/>
          <w:sz w:val="32"/>
          <w:szCs w:val="32"/>
        </w:rPr>
        <w:t>产业监管协议</w:t>
      </w:r>
      <w:r>
        <w:rPr>
          <w:rFonts w:hint="eastAsia" w:ascii="仿宋_GB2312" w:hAnsi="仿宋" w:eastAsia="仿宋_GB2312" w:cs="宋体"/>
          <w:bCs/>
          <w:kern w:val="36"/>
          <w:sz w:val="32"/>
          <w:szCs w:val="32"/>
        </w:rPr>
        <w:t>的</w:t>
      </w:r>
      <w:r>
        <w:rPr>
          <w:rFonts w:ascii="仿宋_GB2312" w:hAnsi="仿宋" w:eastAsia="仿宋_GB2312" w:cs="宋体"/>
          <w:bCs/>
          <w:kern w:val="36"/>
          <w:sz w:val="32"/>
          <w:szCs w:val="32"/>
        </w:rPr>
        <w:t>项目</w:t>
      </w:r>
      <w:r>
        <w:rPr>
          <w:rFonts w:hint="eastAsia" w:ascii="仿宋_GB2312" w:hAnsi="仿宋" w:eastAsia="仿宋_GB2312" w:cs="宋体"/>
          <w:bCs/>
          <w:kern w:val="36"/>
          <w:sz w:val="32"/>
          <w:szCs w:val="32"/>
        </w:rPr>
        <w:t>，应由</w:t>
      </w:r>
      <w:r>
        <w:rPr>
          <w:rFonts w:ascii="仿宋_GB2312" w:hAnsi="仿宋" w:eastAsia="仿宋_GB2312" w:cs="宋体"/>
          <w:bCs/>
          <w:kern w:val="36"/>
          <w:sz w:val="32"/>
          <w:szCs w:val="32"/>
        </w:rPr>
        <w:t>各</w:t>
      </w:r>
      <w:r>
        <w:rPr>
          <w:rFonts w:hint="eastAsia" w:ascii="仿宋_GB2312" w:hAnsi="仿宋" w:eastAsia="仿宋_GB2312" w:cs="宋体"/>
          <w:bCs/>
          <w:kern w:val="36"/>
          <w:sz w:val="32"/>
          <w:szCs w:val="32"/>
        </w:rPr>
        <w:t>行业主管部门</w:t>
      </w:r>
      <w:r>
        <w:rPr>
          <w:rFonts w:ascii="仿宋_GB2312" w:hAnsi="仿宋" w:eastAsia="仿宋_GB2312" w:cs="宋体"/>
          <w:bCs/>
          <w:kern w:val="36"/>
          <w:sz w:val="32"/>
          <w:szCs w:val="32"/>
        </w:rPr>
        <w:t>与企业</w:t>
      </w:r>
      <w:r>
        <w:rPr>
          <w:rFonts w:hint="eastAsia" w:ascii="仿宋_GB2312" w:hAnsi="仿宋" w:eastAsia="仿宋_GB2312" w:cs="宋体"/>
          <w:bCs/>
          <w:kern w:val="36"/>
          <w:sz w:val="32"/>
          <w:szCs w:val="32"/>
        </w:rPr>
        <w:t>共同草拟协议，报分管区领导审核确认。</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（五）各行业主管部门将经分管区领导审核确认的资金安排方案、</w:t>
      </w:r>
      <w:r>
        <w:rPr>
          <w:rFonts w:ascii="仿宋_GB2312" w:hAnsi="仿宋" w:eastAsia="仿宋_GB2312" w:cs="宋体"/>
          <w:bCs/>
          <w:kern w:val="36"/>
          <w:sz w:val="32"/>
          <w:szCs w:val="32"/>
        </w:rPr>
        <w:t>产业监管协议</w:t>
      </w:r>
      <w:r>
        <w:rPr>
          <w:rFonts w:hint="eastAsia" w:ascii="仿宋_GB2312" w:hAnsi="仿宋" w:eastAsia="仿宋_GB2312" w:cs="宋体"/>
          <w:bCs/>
          <w:kern w:val="36"/>
          <w:sz w:val="32"/>
          <w:szCs w:val="32"/>
        </w:rPr>
        <w:t>和相关资料，提交办公室进行复核。</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lang w:eastAsia="zh-CN"/>
        </w:rPr>
        <w:t>由办公室组织召开联席会议，</w:t>
      </w:r>
      <w:r>
        <w:rPr>
          <w:rFonts w:hint="eastAsia" w:ascii="仿宋_GB2312" w:hAnsi="仿宋" w:eastAsia="仿宋_GB2312" w:cs="宋体"/>
          <w:bCs/>
          <w:kern w:val="36"/>
          <w:sz w:val="32"/>
          <w:szCs w:val="32"/>
        </w:rPr>
        <w:t>联席会议由区长主持，分管行业主管部门的副区长出席，区科技创新局、区</w:t>
      </w:r>
      <w:r>
        <w:rPr>
          <w:rFonts w:hint="eastAsia" w:ascii="仿宋_GB2312" w:hAnsi="仿宋" w:eastAsia="仿宋_GB2312" w:cs="宋体"/>
          <w:bCs/>
          <w:kern w:val="36"/>
          <w:sz w:val="32"/>
          <w:szCs w:val="32"/>
          <w:lang w:eastAsia="zh-CN"/>
        </w:rPr>
        <w:t>工业和信息化</w:t>
      </w:r>
      <w:r>
        <w:rPr>
          <w:rFonts w:hint="eastAsia" w:ascii="仿宋_GB2312" w:hAnsi="仿宋" w:eastAsia="仿宋_GB2312" w:cs="宋体"/>
          <w:bCs/>
          <w:kern w:val="36"/>
          <w:sz w:val="32"/>
          <w:szCs w:val="32"/>
        </w:rPr>
        <w:t>局、区财政局、</w:t>
      </w:r>
      <w:r>
        <w:rPr>
          <w:rFonts w:hint="eastAsia" w:ascii="仿宋_GB2312" w:hAnsi="仿宋" w:eastAsia="仿宋_GB2312" w:cs="宋体"/>
          <w:bCs/>
          <w:kern w:val="36"/>
          <w:sz w:val="32"/>
          <w:szCs w:val="32"/>
          <w:lang w:eastAsia="zh-CN"/>
        </w:rPr>
        <w:t>区住房和建设局、</w:t>
      </w:r>
      <w:r>
        <w:rPr>
          <w:rFonts w:hint="eastAsia" w:ascii="仿宋_GB2312" w:eastAsia="仿宋_GB2312"/>
          <w:sz w:val="32"/>
          <w:szCs w:val="32"/>
          <w:lang w:eastAsia="zh-CN"/>
        </w:rPr>
        <w:t>区文化广电旅游体育局、</w:t>
      </w:r>
      <w:r>
        <w:rPr>
          <w:rFonts w:hint="eastAsia" w:ascii="仿宋_GB2312" w:hAnsi="仿宋" w:eastAsia="仿宋_GB2312" w:cs="宋体"/>
          <w:bCs/>
          <w:kern w:val="36"/>
          <w:sz w:val="32"/>
          <w:szCs w:val="32"/>
        </w:rPr>
        <w:t>区统计局、区金融服务署、</w:t>
      </w:r>
      <w:r>
        <w:rPr>
          <w:rFonts w:hint="eastAsia" w:ascii="仿宋_GB2312" w:hAnsi="仿宋" w:eastAsia="仿宋_GB2312" w:cs="宋体"/>
          <w:bCs/>
          <w:kern w:val="36"/>
          <w:sz w:val="32"/>
          <w:szCs w:val="32"/>
          <w:lang w:eastAsia="zh-CN"/>
        </w:rPr>
        <w:t>区企业服务中心、</w:t>
      </w:r>
      <w:r>
        <w:rPr>
          <w:rFonts w:hint="eastAsia" w:ascii="仿宋_GB2312" w:hAnsi="仿宋" w:eastAsia="仿宋_GB2312" w:cs="宋体"/>
          <w:bCs/>
          <w:kern w:val="36"/>
          <w:sz w:val="32"/>
          <w:szCs w:val="32"/>
        </w:rPr>
        <w:t>市市场</w:t>
      </w:r>
      <w:r>
        <w:rPr>
          <w:rFonts w:hint="eastAsia" w:ascii="仿宋_GB2312" w:hAnsi="仿宋" w:eastAsia="仿宋_GB2312" w:cs="宋体"/>
          <w:bCs/>
          <w:kern w:val="36"/>
          <w:sz w:val="32"/>
          <w:szCs w:val="32"/>
          <w:lang w:eastAsia="zh-CN"/>
        </w:rPr>
        <w:t>监督管理</w:t>
      </w:r>
      <w:r>
        <w:rPr>
          <w:rFonts w:hint="eastAsia" w:ascii="仿宋_GB2312" w:hAnsi="仿宋" w:eastAsia="仿宋_GB2312" w:cs="宋体"/>
          <w:bCs/>
          <w:kern w:val="36"/>
          <w:sz w:val="32"/>
          <w:szCs w:val="32"/>
        </w:rPr>
        <w:t>局罗湖</w:t>
      </w:r>
      <w:r>
        <w:rPr>
          <w:rFonts w:hint="eastAsia" w:ascii="仿宋_GB2312" w:hAnsi="仿宋" w:eastAsia="仿宋_GB2312" w:cs="宋体"/>
          <w:bCs/>
          <w:kern w:val="36"/>
          <w:sz w:val="32"/>
          <w:szCs w:val="32"/>
          <w:lang w:eastAsia="zh-CN"/>
        </w:rPr>
        <w:t>监管</w:t>
      </w:r>
      <w:r>
        <w:rPr>
          <w:rFonts w:hint="eastAsia" w:ascii="仿宋_GB2312" w:hAnsi="仿宋" w:eastAsia="仿宋_GB2312" w:cs="宋体"/>
          <w:bCs/>
          <w:kern w:val="36"/>
          <w:sz w:val="32"/>
          <w:szCs w:val="32"/>
        </w:rPr>
        <w:t>局等部门负责人参加。</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联席会议按以下程序审议各行业主管部门资金安排的初步方案：</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（一）办公室汇总各行业主管部门提交的资金安排方案和相关资料，报请区长召开联席会议。</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（二）各行业主管</w:t>
      </w:r>
      <w:r>
        <w:rPr>
          <w:rFonts w:ascii="仿宋_GB2312" w:hAnsi="仿宋" w:eastAsia="仿宋_GB2312" w:cs="宋体"/>
          <w:bCs/>
          <w:kern w:val="36"/>
          <w:sz w:val="32"/>
          <w:szCs w:val="32"/>
        </w:rPr>
        <w:t>部门</w:t>
      </w:r>
      <w:r>
        <w:rPr>
          <w:rFonts w:hint="eastAsia" w:ascii="仿宋_GB2312" w:hAnsi="仿宋" w:eastAsia="仿宋_GB2312" w:cs="宋体"/>
          <w:bCs/>
          <w:kern w:val="36"/>
          <w:sz w:val="32"/>
          <w:szCs w:val="32"/>
        </w:rPr>
        <w:t>分别</w:t>
      </w:r>
      <w:r>
        <w:rPr>
          <w:rFonts w:ascii="仿宋_GB2312" w:hAnsi="仿宋" w:eastAsia="仿宋_GB2312" w:cs="宋体"/>
          <w:bCs/>
          <w:kern w:val="36"/>
          <w:sz w:val="32"/>
          <w:szCs w:val="32"/>
        </w:rPr>
        <w:t>汇报</w:t>
      </w:r>
      <w:r>
        <w:rPr>
          <w:rFonts w:hint="eastAsia" w:ascii="仿宋_GB2312" w:hAnsi="仿宋" w:eastAsia="仿宋_GB2312" w:cs="宋体"/>
          <w:bCs/>
          <w:kern w:val="36"/>
          <w:sz w:val="32"/>
          <w:szCs w:val="32"/>
        </w:rPr>
        <w:t>本部门</w:t>
      </w:r>
      <w:r>
        <w:rPr>
          <w:rFonts w:ascii="仿宋_GB2312" w:hAnsi="仿宋" w:eastAsia="仿宋_GB2312" w:cs="宋体"/>
          <w:bCs/>
          <w:kern w:val="36"/>
          <w:sz w:val="32"/>
          <w:szCs w:val="32"/>
        </w:rPr>
        <w:t>项目申请、受理情况、初审情况和扶持建议。</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w:t>
      </w:r>
      <w:r>
        <w:rPr>
          <w:rFonts w:hint="eastAsia" w:ascii="仿宋_GB2312" w:hAnsi="仿宋" w:eastAsia="仿宋_GB2312" w:cs="宋体"/>
          <w:bCs/>
          <w:kern w:val="36"/>
          <w:sz w:val="32"/>
          <w:szCs w:val="32"/>
          <w:lang w:eastAsia="zh-CN"/>
        </w:rPr>
        <w:t>三</w:t>
      </w:r>
      <w:r>
        <w:rPr>
          <w:rFonts w:hint="eastAsia" w:ascii="仿宋_GB2312" w:hAnsi="仿宋" w:eastAsia="仿宋_GB2312" w:cs="宋体"/>
          <w:bCs/>
          <w:kern w:val="36"/>
          <w:sz w:val="32"/>
          <w:szCs w:val="32"/>
        </w:rPr>
        <w:t>）联席会议根据各行业主管部门、分管区领导的意见和对项目的总体判断，对扶持项目和扶持额度做出决策。</w:t>
      </w:r>
    </w:p>
    <w:p>
      <w:pPr>
        <w:widowControl/>
        <w:numPr>
          <w:ilvl w:val="0"/>
          <w:numId w:val="1"/>
        </w:numPr>
        <w:shd w:val="clear" w:color="auto" w:fill="FFFFFF"/>
        <w:spacing w:line="560" w:lineRule="exact"/>
        <w:ind w:left="0" w:leftChars="0" w:firstLine="646" w:firstLineChars="0"/>
        <w:rPr>
          <w:rFonts w:hint="eastAsia" w:ascii="仿宋_GB2312" w:hAnsi="仿宋" w:eastAsia="仿宋_GB2312" w:cs="宋体"/>
          <w:bCs/>
          <w:kern w:val="36"/>
          <w:sz w:val="32"/>
          <w:szCs w:val="32"/>
          <w:lang w:eastAsia="zh-CN"/>
        </w:rPr>
      </w:pPr>
      <w:r>
        <w:rPr>
          <w:rFonts w:hint="eastAsia" w:ascii="仿宋_GB2312" w:hAnsi="仿宋" w:eastAsia="仿宋_GB2312" w:cs="宋体"/>
          <w:bCs/>
          <w:kern w:val="36"/>
          <w:sz w:val="32"/>
          <w:szCs w:val="32"/>
        </w:rPr>
        <w:t>联席会议</w:t>
      </w:r>
      <w:r>
        <w:rPr>
          <w:rFonts w:hint="eastAsia" w:ascii="仿宋_GB2312" w:hAnsi="仿宋" w:eastAsia="仿宋_GB2312" w:cs="宋体"/>
          <w:bCs/>
          <w:kern w:val="36"/>
          <w:sz w:val="32"/>
          <w:szCs w:val="32"/>
          <w:lang w:eastAsia="zh-CN"/>
        </w:rPr>
        <w:t>原则上每季度召开一次。</w:t>
      </w:r>
    </w:p>
    <w:p>
      <w:pPr>
        <w:widowControl/>
        <w:numPr>
          <w:ilvl w:val="0"/>
          <w:numId w:val="1"/>
        </w:numPr>
        <w:shd w:val="clear" w:color="auto" w:fill="FFFFFF"/>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经联席会议审定的资金扶持意见通过</w:t>
      </w:r>
      <w:r>
        <w:rPr>
          <w:rFonts w:hint="eastAsia" w:ascii="仿宋_GB2312" w:hAnsi="仿宋" w:eastAsia="仿宋_GB2312" w:cs="宋体"/>
          <w:bCs/>
          <w:kern w:val="36"/>
          <w:sz w:val="32"/>
          <w:szCs w:val="32"/>
          <w:lang w:eastAsia="zh-CN"/>
        </w:rPr>
        <w:t>罗湖政府在线</w:t>
      </w:r>
      <w:r>
        <w:rPr>
          <w:rFonts w:hint="eastAsia" w:ascii="仿宋_GB2312" w:hAnsi="仿宋" w:eastAsia="仿宋_GB2312" w:cs="宋体"/>
          <w:bCs/>
          <w:kern w:val="36"/>
          <w:sz w:val="32"/>
          <w:szCs w:val="32"/>
        </w:rPr>
        <w:t>面向社会进行公示，公示期限为5个工作日。</w:t>
      </w:r>
    </w:p>
    <w:p>
      <w:pPr>
        <w:widowControl/>
        <w:shd w:val="clear" w:color="auto" w:fill="FFFFFF"/>
        <w:ind w:firstLine="640" w:firstLineChars="200"/>
        <w:rPr>
          <w:rFonts w:ascii="黑体" w:hAnsi="仿宋" w:eastAsia="黑体" w:cs="宋体"/>
          <w:bCs/>
          <w:kern w:val="36"/>
          <w:sz w:val="32"/>
          <w:szCs w:val="32"/>
        </w:rPr>
      </w:pPr>
      <w:r>
        <w:rPr>
          <w:rFonts w:hint="eastAsia" w:ascii="仿宋_GB2312" w:hAnsi="仿宋" w:eastAsia="仿宋_GB2312" w:cs="宋体"/>
          <w:bCs/>
          <w:kern w:val="36"/>
          <w:sz w:val="32"/>
          <w:szCs w:val="32"/>
        </w:rPr>
        <w:t>任何第三方均可以对资金扶持意见向办公室提出异议，由受理企业申请的行业主管部门在15个工作日内对异议内容进行调查核实，核实结果于3</w:t>
      </w:r>
      <w:r>
        <w:rPr>
          <w:rFonts w:ascii="仿宋_GB2312" w:hAnsi="仿宋" w:eastAsia="仿宋_GB2312" w:cs="宋体"/>
          <w:bCs/>
          <w:kern w:val="36"/>
          <w:sz w:val="32"/>
          <w:szCs w:val="32"/>
        </w:rPr>
        <w:t>个工作日</w:t>
      </w:r>
      <w:r>
        <w:rPr>
          <w:rFonts w:hint="eastAsia" w:ascii="仿宋_GB2312" w:hAnsi="仿宋" w:eastAsia="仿宋_GB2312" w:cs="宋体"/>
          <w:bCs/>
          <w:kern w:val="36"/>
          <w:sz w:val="32"/>
          <w:szCs w:val="32"/>
        </w:rPr>
        <w:t>内</w:t>
      </w:r>
      <w:r>
        <w:rPr>
          <w:rFonts w:ascii="仿宋_GB2312" w:hAnsi="仿宋" w:eastAsia="仿宋_GB2312" w:cs="宋体"/>
          <w:bCs/>
          <w:kern w:val="36"/>
          <w:sz w:val="32"/>
          <w:szCs w:val="32"/>
        </w:rPr>
        <w:t>反馈给异议人和项目申报企业，并</w:t>
      </w:r>
      <w:r>
        <w:rPr>
          <w:rFonts w:hint="eastAsia" w:ascii="仿宋_GB2312" w:hAnsi="仿宋" w:eastAsia="仿宋_GB2312" w:cs="宋体"/>
          <w:bCs/>
          <w:kern w:val="36"/>
          <w:sz w:val="32"/>
          <w:szCs w:val="32"/>
        </w:rPr>
        <w:t>向办公室报备。经调查证明异议成立的或企业不配合调查的，专项资金不予扶持。</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符合条件的同一企业的同一类项目，在同一年度内原则上只能申请一次扶持。同一企业年度受扶持总额原则上不</w:t>
      </w:r>
      <w:r>
        <w:rPr>
          <w:rFonts w:hint="eastAsia" w:ascii="仿宋_GB2312" w:hAnsi="仿宋" w:eastAsia="仿宋_GB2312" w:cs="宋体"/>
          <w:bCs/>
          <w:kern w:val="36"/>
          <w:sz w:val="32"/>
          <w:szCs w:val="32"/>
          <w:lang w:eastAsia="zh-CN"/>
        </w:rPr>
        <w:t>得</w:t>
      </w:r>
      <w:r>
        <w:rPr>
          <w:rFonts w:hint="eastAsia" w:ascii="仿宋_GB2312" w:hAnsi="仿宋" w:eastAsia="仿宋_GB2312" w:cs="宋体"/>
          <w:bCs/>
          <w:kern w:val="36"/>
          <w:sz w:val="32"/>
          <w:szCs w:val="32"/>
        </w:rPr>
        <w:t>超过该企业上年度对罗湖区的财政贡献。</w:t>
      </w:r>
      <w:r>
        <w:rPr>
          <w:rFonts w:ascii="仿宋_GB2312" w:hAnsi="仿宋" w:eastAsia="仿宋_GB2312" w:cs="宋体"/>
          <w:bCs/>
          <w:kern w:val="36"/>
          <w:sz w:val="32"/>
          <w:szCs w:val="32"/>
        </w:rPr>
        <w:t>另有规定的除外。</w:t>
      </w:r>
    </w:p>
    <w:p>
      <w:pPr>
        <w:widowControl/>
        <w:shd w:val="clear" w:color="auto" w:fill="FFFFFF"/>
        <w:spacing w:line="560" w:lineRule="exact"/>
        <w:ind w:firstLine="640" w:firstLineChars="200"/>
        <w:rPr>
          <w:rFonts w:ascii="仿宋_GB2312" w:eastAsia="仿宋_GB2312"/>
          <w:sz w:val="32"/>
          <w:szCs w:val="32"/>
        </w:rPr>
      </w:pPr>
      <w:r>
        <w:rPr>
          <w:rFonts w:hint="eastAsia" w:ascii="仿宋_GB2312" w:hAnsi="仿宋" w:eastAsia="仿宋_GB2312" w:cs="宋体"/>
          <w:bCs/>
          <w:kern w:val="36"/>
          <w:sz w:val="32"/>
          <w:szCs w:val="32"/>
        </w:rPr>
        <w:t>对于已</w:t>
      </w:r>
      <w:r>
        <w:rPr>
          <w:rFonts w:ascii="仿宋_GB2312" w:eastAsia="仿宋_GB2312"/>
          <w:sz w:val="32"/>
          <w:szCs w:val="32"/>
        </w:rPr>
        <w:t>获得区内</w:t>
      </w:r>
      <w:r>
        <w:rPr>
          <w:rFonts w:hint="eastAsia" w:ascii="仿宋_GB2312" w:eastAsia="仿宋_GB2312"/>
          <w:sz w:val="32"/>
          <w:szCs w:val="32"/>
        </w:rPr>
        <w:t>产业</w:t>
      </w:r>
      <w:r>
        <w:rPr>
          <w:rFonts w:ascii="仿宋_GB2312" w:eastAsia="仿宋_GB2312"/>
          <w:sz w:val="32"/>
          <w:szCs w:val="32"/>
        </w:rPr>
        <w:t>用地</w:t>
      </w:r>
      <w:r>
        <w:rPr>
          <w:rFonts w:hint="eastAsia" w:ascii="仿宋_GB2312" w:eastAsia="仿宋_GB2312"/>
          <w:sz w:val="32"/>
          <w:szCs w:val="32"/>
          <w:lang w:eastAsia="zh-CN"/>
        </w:rPr>
        <w:t>扶持</w:t>
      </w:r>
      <w:r>
        <w:rPr>
          <w:rFonts w:hint="eastAsia" w:ascii="仿宋_GB2312" w:eastAsia="仿宋_GB2312"/>
          <w:sz w:val="32"/>
          <w:szCs w:val="32"/>
        </w:rPr>
        <w:t>的</w:t>
      </w:r>
      <w:r>
        <w:rPr>
          <w:rFonts w:ascii="仿宋_GB2312" w:eastAsia="仿宋_GB2312"/>
          <w:sz w:val="32"/>
          <w:szCs w:val="32"/>
        </w:rPr>
        <w:t>企业，</w:t>
      </w:r>
      <w:r>
        <w:rPr>
          <w:rFonts w:hint="eastAsia" w:ascii="仿宋_GB2312" w:eastAsia="仿宋_GB2312"/>
          <w:sz w:val="32"/>
          <w:szCs w:val="32"/>
        </w:rPr>
        <w:t>原则上不得再享受物业方面的</w:t>
      </w:r>
      <w:r>
        <w:rPr>
          <w:rFonts w:ascii="仿宋_GB2312" w:eastAsia="仿宋_GB2312"/>
          <w:sz w:val="32"/>
          <w:szCs w:val="32"/>
        </w:rPr>
        <w:t>扶持</w:t>
      </w:r>
      <w:r>
        <w:rPr>
          <w:rFonts w:hint="eastAsia" w:ascii="仿宋_GB2312" w:eastAsia="仿宋_GB2312"/>
          <w:sz w:val="32"/>
          <w:szCs w:val="32"/>
        </w:rPr>
        <w:t>政策，</w:t>
      </w:r>
      <w:r>
        <w:rPr>
          <w:rFonts w:ascii="仿宋_GB2312" w:eastAsia="仿宋_GB2312"/>
          <w:sz w:val="32"/>
          <w:szCs w:val="32"/>
        </w:rPr>
        <w:t>另有规定的除外</w:t>
      </w:r>
      <w:r>
        <w:rPr>
          <w:rFonts w:hint="eastAsia" w:ascii="仿宋_GB2312" w:eastAsia="仿宋_GB2312"/>
          <w:sz w:val="32"/>
          <w:szCs w:val="32"/>
        </w:rPr>
        <w:t>。</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对于特别重大的项目，或</w:t>
      </w:r>
      <w:r>
        <w:rPr>
          <w:rFonts w:ascii="仿宋_GB2312" w:hAnsi="仿宋" w:eastAsia="仿宋_GB2312" w:cs="宋体"/>
          <w:bCs/>
          <w:kern w:val="36"/>
          <w:sz w:val="32"/>
          <w:szCs w:val="32"/>
        </w:rPr>
        <w:t>各实施细则</w:t>
      </w:r>
      <w:r>
        <w:rPr>
          <w:rFonts w:hint="eastAsia" w:ascii="仿宋_GB2312" w:hAnsi="仿宋" w:eastAsia="仿宋_GB2312" w:cs="宋体"/>
          <w:bCs/>
          <w:kern w:val="36"/>
          <w:sz w:val="32"/>
          <w:szCs w:val="32"/>
        </w:rPr>
        <w:t>暂未</w:t>
      </w:r>
      <w:r>
        <w:rPr>
          <w:rFonts w:ascii="仿宋_GB2312" w:hAnsi="仿宋" w:eastAsia="仿宋_GB2312" w:cs="宋体"/>
          <w:bCs/>
          <w:kern w:val="36"/>
          <w:sz w:val="32"/>
          <w:szCs w:val="32"/>
        </w:rPr>
        <w:t>涵盖的项目，</w:t>
      </w:r>
      <w:r>
        <w:rPr>
          <w:rFonts w:hint="eastAsia" w:ascii="仿宋_GB2312" w:hAnsi="仿宋" w:eastAsia="仿宋_GB2312" w:cs="宋体"/>
          <w:bCs/>
          <w:kern w:val="36"/>
          <w:sz w:val="32"/>
          <w:szCs w:val="32"/>
        </w:rPr>
        <w:t>可</w:t>
      </w:r>
      <w:r>
        <w:rPr>
          <w:rFonts w:hint="eastAsia" w:ascii="仿宋_GB2312" w:hAnsi="仿宋" w:eastAsia="仿宋_GB2312" w:cs="宋体"/>
          <w:bCs/>
          <w:kern w:val="36"/>
          <w:sz w:val="32"/>
          <w:szCs w:val="32"/>
          <w:lang w:eastAsia="zh-CN"/>
        </w:rPr>
        <w:t>特别说明</w:t>
      </w:r>
      <w:r>
        <w:rPr>
          <w:rFonts w:hint="eastAsia" w:ascii="仿宋_GB2312" w:hAnsi="仿宋" w:eastAsia="仿宋_GB2312" w:cs="宋体"/>
          <w:bCs/>
          <w:kern w:val="36"/>
          <w:sz w:val="32"/>
          <w:szCs w:val="32"/>
        </w:rPr>
        <w:t>，报联席会议审议决定。</w:t>
      </w:r>
    </w:p>
    <w:p>
      <w:pPr>
        <w:widowControl/>
        <w:spacing w:beforeLines="100"/>
        <w:jc w:val="center"/>
        <w:outlineLvl w:val="1"/>
        <w:rPr>
          <w:rFonts w:ascii="黑体" w:hAnsi="仿宋" w:eastAsia="黑体" w:cs="宋体"/>
          <w:bCs/>
          <w:kern w:val="36"/>
          <w:sz w:val="32"/>
          <w:szCs w:val="32"/>
        </w:rPr>
      </w:pPr>
      <w:r>
        <w:rPr>
          <w:rFonts w:hint="eastAsia" w:ascii="黑体" w:hAnsi="仿宋" w:eastAsia="黑体" w:cs="宋体"/>
          <w:bCs/>
          <w:kern w:val="36"/>
          <w:sz w:val="32"/>
          <w:szCs w:val="32"/>
        </w:rPr>
        <w:t>第六章 监督与检查</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各行业</w:t>
      </w:r>
      <w:r>
        <w:rPr>
          <w:rFonts w:ascii="仿宋_GB2312" w:hAnsi="仿宋" w:eastAsia="仿宋_GB2312" w:cs="宋体"/>
          <w:bCs/>
          <w:kern w:val="36"/>
          <w:sz w:val="32"/>
          <w:szCs w:val="32"/>
        </w:rPr>
        <w:t>主管部门</w:t>
      </w:r>
      <w:r>
        <w:rPr>
          <w:rFonts w:hint="eastAsia" w:ascii="仿宋_GB2312" w:hAnsi="仿宋" w:eastAsia="仿宋_GB2312" w:cs="宋体"/>
          <w:bCs/>
          <w:kern w:val="36"/>
          <w:sz w:val="32"/>
          <w:szCs w:val="32"/>
        </w:rPr>
        <w:t>负责扶持项目的日常监督和检查；区</w:t>
      </w:r>
      <w:r>
        <w:rPr>
          <w:rFonts w:ascii="仿宋_GB2312" w:hAnsi="仿宋" w:eastAsia="仿宋_GB2312" w:cs="宋体"/>
          <w:bCs/>
          <w:kern w:val="36"/>
          <w:sz w:val="32"/>
          <w:szCs w:val="32"/>
        </w:rPr>
        <w:t>审计部门负责</w:t>
      </w:r>
      <w:r>
        <w:rPr>
          <w:rFonts w:hint="eastAsia" w:ascii="仿宋_GB2312" w:hAnsi="仿宋" w:eastAsia="仿宋_GB2312" w:cs="宋体"/>
          <w:bCs/>
          <w:kern w:val="36"/>
          <w:sz w:val="32"/>
          <w:szCs w:val="32"/>
        </w:rPr>
        <w:t>对扶持项目抽查或专项</w:t>
      </w:r>
      <w:r>
        <w:rPr>
          <w:rFonts w:ascii="仿宋_GB2312" w:hAnsi="仿宋" w:eastAsia="仿宋_GB2312" w:cs="宋体"/>
          <w:bCs/>
          <w:kern w:val="36"/>
          <w:sz w:val="32"/>
          <w:szCs w:val="32"/>
        </w:rPr>
        <w:t>审计工作</w:t>
      </w:r>
      <w:r>
        <w:rPr>
          <w:rFonts w:hint="eastAsia" w:ascii="仿宋_GB2312" w:hAnsi="仿宋" w:eastAsia="仿宋_GB2312" w:cs="宋体"/>
          <w:bCs/>
          <w:kern w:val="36"/>
          <w:sz w:val="32"/>
          <w:szCs w:val="32"/>
        </w:rPr>
        <w:t>。</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各行业</w:t>
      </w:r>
      <w:r>
        <w:rPr>
          <w:rFonts w:ascii="仿宋_GB2312" w:hAnsi="仿宋" w:eastAsia="仿宋_GB2312" w:cs="宋体"/>
          <w:bCs/>
          <w:kern w:val="36"/>
          <w:sz w:val="32"/>
          <w:szCs w:val="32"/>
        </w:rPr>
        <w:t>主管部门</w:t>
      </w:r>
      <w:r>
        <w:rPr>
          <w:rFonts w:hint="eastAsia" w:ascii="仿宋_GB2312" w:hAnsi="仿宋" w:eastAsia="仿宋_GB2312" w:cs="宋体"/>
          <w:bCs/>
          <w:kern w:val="36"/>
          <w:sz w:val="32"/>
          <w:szCs w:val="32"/>
        </w:rPr>
        <w:t>每年对本部门</w:t>
      </w:r>
      <w:r>
        <w:rPr>
          <w:rFonts w:ascii="仿宋_GB2312" w:hAnsi="仿宋" w:eastAsia="仿宋_GB2312" w:cs="宋体"/>
          <w:bCs/>
          <w:kern w:val="36"/>
          <w:sz w:val="32"/>
          <w:szCs w:val="32"/>
        </w:rPr>
        <w:t>受理的上一年度</w:t>
      </w:r>
      <w:r>
        <w:rPr>
          <w:rFonts w:hint="eastAsia" w:ascii="仿宋_GB2312" w:hAnsi="仿宋" w:eastAsia="仿宋_GB2312" w:cs="宋体"/>
          <w:bCs/>
          <w:kern w:val="36"/>
          <w:sz w:val="32"/>
          <w:szCs w:val="32"/>
        </w:rPr>
        <w:t>扶持</w:t>
      </w:r>
      <w:r>
        <w:rPr>
          <w:rFonts w:ascii="仿宋_GB2312" w:hAnsi="仿宋" w:eastAsia="仿宋_GB2312" w:cs="宋体"/>
          <w:bCs/>
          <w:kern w:val="36"/>
          <w:sz w:val="32"/>
          <w:szCs w:val="32"/>
        </w:rPr>
        <w:t>项目实施情况和资金使用情况进行跟踪管理</w:t>
      </w:r>
      <w:r>
        <w:rPr>
          <w:rFonts w:hint="eastAsia" w:ascii="仿宋_GB2312" w:hAnsi="仿宋" w:eastAsia="仿宋_GB2312" w:cs="宋体"/>
          <w:bCs/>
          <w:kern w:val="36"/>
          <w:sz w:val="32"/>
          <w:szCs w:val="32"/>
        </w:rPr>
        <w:t>和</w:t>
      </w:r>
      <w:r>
        <w:rPr>
          <w:rFonts w:ascii="仿宋_GB2312" w:hAnsi="仿宋" w:eastAsia="仿宋_GB2312" w:cs="宋体"/>
          <w:bCs/>
          <w:kern w:val="36"/>
          <w:sz w:val="32"/>
          <w:szCs w:val="32"/>
        </w:rPr>
        <w:t>绩效评价</w:t>
      </w:r>
      <w:r>
        <w:rPr>
          <w:rFonts w:hint="eastAsia" w:ascii="仿宋_GB2312" w:hAnsi="仿宋" w:eastAsia="仿宋_GB2312" w:cs="宋体"/>
          <w:bCs/>
          <w:kern w:val="36"/>
          <w:sz w:val="32"/>
          <w:szCs w:val="32"/>
        </w:rPr>
        <w:t>，对本部门签订的</w:t>
      </w:r>
      <w:r>
        <w:rPr>
          <w:rFonts w:ascii="仿宋_GB2312" w:hAnsi="仿宋" w:eastAsia="仿宋_GB2312" w:cs="宋体"/>
          <w:bCs/>
          <w:kern w:val="36"/>
          <w:sz w:val="32"/>
          <w:szCs w:val="32"/>
        </w:rPr>
        <w:t>产业监管协议</w:t>
      </w:r>
      <w:r>
        <w:rPr>
          <w:rFonts w:hint="eastAsia" w:ascii="仿宋_GB2312" w:hAnsi="仿宋" w:eastAsia="仿宋_GB2312" w:cs="宋体"/>
          <w:bCs/>
          <w:kern w:val="36"/>
          <w:sz w:val="32"/>
          <w:szCs w:val="32"/>
        </w:rPr>
        <w:t>的</w:t>
      </w:r>
      <w:r>
        <w:rPr>
          <w:rFonts w:ascii="仿宋_GB2312" w:hAnsi="仿宋" w:eastAsia="仿宋_GB2312" w:cs="宋体"/>
          <w:bCs/>
          <w:kern w:val="36"/>
          <w:sz w:val="32"/>
          <w:szCs w:val="32"/>
        </w:rPr>
        <w:t>履行情况进行监管</w:t>
      </w:r>
      <w:r>
        <w:rPr>
          <w:rFonts w:hint="eastAsia" w:ascii="仿宋_GB2312" w:hAnsi="仿宋" w:eastAsia="仿宋_GB2312" w:cs="宋体"/>
          <w:bCs/>
          <w:kern w:val="36"/>
          <w:sz w:val="32"/>
          <w:szCs w:val="32"/>
        </w:rPr>
        <w:t>，对受扶持项目（企业、行业）的发展情况和相应扶持资金的使用绩效进行</w:t>
      </w:r>
      <w:r>
        <w:rPr>
          <w:rFonts w:ascii="仿宋_GB2312" w:hAnsi="仿宋" w:eastAsia="仿宋_GB2312" w:cs="宋体"/>
          <w:bCs/>
          <w:kern w:val="36"/>
          <w:sz w:val="32"/>
          <w:szCs w:val="32"/>
        </w:rPr>
        <w:t>评价</w:t>
      </w:r>
      <w:r>
        <w:rPr>
          <w:rFonts w:hint="eastAsia" w:ascii="仿宋_GB2312" w:hAnsi="仿宋" w:eastAsia="仿宋_GB2312" w:cs="宋体"/>
          <w:bCs/>
          <w:kern w:val="36"/>
          <w:sz w:val="32"/>
          <w:szCs w:val="32"/>
        </w:rPr>
        <w:t>，形成报告报办公室</w:t>
      </w:r>
      <w:r>
        <w:rPr>
          <w:rFonts w:ascii="仿宋_GB2312" w:hAnsi="仿宋" w:eastAsia="仿宋_GB2312" w:cs="宋体"/>
          <w:bCs/>
          <w:kern w:val="36"/>
          <w:sz w:val="32"/>
          <w:szCs w:val="32"/>
        </w:rPr>
        <w:t>备案。</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办公室汇总各行业</w:t>
      </w:r>
      <w:r>
        <w:rPr>
          <w:rFonts w:ascii="仿宋_GB2312" w:hAnsi="仿宋" w:eastAsia="仿宋_GB2312" w:cs="宋体"/>
          <w:bCs/>
          <w:kern w:val="36"/>
          <w:sz w:val="32"/>
          <w:szCs w:val="32"/>
        </w:rPr>
        <w:t>主管部门</w:t>
      </w:r>
      <w:r>
        <w:rPr>
          <w:rFonts w:hint="eastAsia" w:ascii="仿宋_GB2312" w:hAnsi="仿宋" w:eastAsia="仿宋_GB2312" w:cs="宋体"/>
          <w:bCs/>
          <w:kern w:val="36"/>
          <w:sz w:val="32"/>
          <w:szCs w:val="32"/>
        </w:rPr>
        <w:t>的评价报告，并对专项</w:t>
      </w:r>
      <w:r>
        <w:rPr>
          <w:rFonts w:ascii="仿宋_GB2312" w:hAnsi="仿宋" w:eastAsia="仿宋_GB2312" w:cs="宋体"/>
          <w:bCs/>
          <w:kern w:val="36"/>
          <w:sz w:val="32"/>
          <w:szCs w:val="32"/>
        </w:rPr>
        <w:t>资金使用情况和</w:t>
      </w:r>
      <w:r>
        <w:rPr>
          <w:rFonts w:hint="eastAsia" w:ascii="仿宋_GB2312" w:hAnsi="仿宋" w:eastAsia="仿宋_GB2312" w:cs="宋体"/>
          <w:bCs/>
          <w:kern w:val="36"/>
          <w:sz w:val="32"/>
          <w:szCs w:val="32"/>
        </w:rPr>
        <w:t>绩效进行综合</w:t>
      </w:r>
      <w:r>
        <w:rPr>
          <w:rFonts w:ascii="仿宋_GB2312" w:hAnsi="仿宋" w:eastAsia="仿宋_GB2312" w:cs="宋体"/>
          <w:bCs/>
          <w:kern w:val="36"/>
          <w:sz w:val="32"/>
          <w:szCs w:val="32"/>
        </w:rPr>
        <w:t>评价</w:t>
      </w:r>
      <w:r>
        <w:rPr>
          <w:rFonts w:hint="eastAsia" w:ascii="仿宋_GB2312" w:hAnsi="仿宋" w:eastAsia="仿宋_GB2312" w:cs="宋体"/>
          <w:bCs/>
          <w:kern w:val="36"/>
          <w:sz w:val="32"/>
          <w:szCs w:val="32"/>
        </w:rPr>
        <w:t>。</w:t>
      </w:r>
    </w:p>
    <w:p>
      <w:pPr>
        <w:widowControl/>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办公室每年要向专项资金管理领导小组报告上一年度专项资金使用情况和综合绩效</w:t>
      </w:r>
      <w:r>
        <w:rPr>
          <w:rFonts w:hint="eastAsia" w:ascii="仿宋_GB2312" w:hAnsi="仿宋" w:eastAsia="仿宋_GB2312" w:cs="宋体"/>
          <w:bCs/>
          <w:kern w:val="36"/>
          <w:sz w:val="32"/>
          <w:szCs w:val="32"/>
          <w:lang w:eastAsia="zh-CN"/>
        </w:rPr>
        <w:t>，</w:t>
      </w:r>
      <w:r>
        <w:rPr>
          <w:rFonts w:hint="eastAsia" w:ascii="仿宋_GB2312" w:hAnsi="仿宋" w:eastAsia="仿宋_GB2312" w:cs="宋体"/>
          <w:bCs/>
          <w:kern w:val="36"/>
          <w:sz w:val="32"/>
          <w:szCs w:val="32"/>
        </w:rPr>
        <w:t>相关情况</w:t>
      </w:r>
      <w:r>
        <w:rPr>
          <w:rFonts w:ascii="仿宋_GB2312" w:hAnsi="仿宋" w:eastAsia="仿宋_GB2312" w:cs="宋体"/>
          <w:bCs/>
          <w:kern w:val="36"/>
          <w:sz w:val="32"/>
          <w:szCs w:val="32"/>
        </w:rPr>
        <w:t>同时</w:t>
      </w:r>
      <w:r>
        <w:rPr>
          <w:rFonts w:hint="eastAsia" w:ascii="仿宋_GB2312" w:hAnsi="仿宋" w:eastAsia="仿宋_GB2312" w:cs="宋体"/>
          <w:bCs/>
          <w:kern w:val="36"/>
          <w:sz w:val="32"/>
          <w:szCs w:val="32"/>
        </w:rPr>
        <w:t>向区监察委员会报备。</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专项资金管理工作人员违反本办法，不认真履行职责，与项目单位人员串通、弄虚作假，以权谋私的，由相关部门依照有关规定对责任人进行处理。构成犯罪的，依法追究刑事责任。</w:t>
      </w:r>
    </w:p>
    <w:p>
      <w:pPr>
        <w:widowControl/>
        <w:numPr>
          <w:ilvl w:val="0"/>
          <w:numId w:val="1"/>
        </w:numPr>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获得扶持的企业或个人，应确保扶持资金专款专用。对于企业或个人在申报、执行项目过程中出现的虚报、冒领、截留、挪用、挤占专项资金等行为，由相关部门责令改正，按照《财政违法行为处罚处分条例》对责任人进行处理，依法追回专项资金。构成犯罪的，依法追究刑事责任。</w:t>
      </w:r>
    </w:p>
    <w:p>
      <w:pPr>
        <w:widowControl/>
        <w:shd w:val="clear" w:color="auto" w:fill="FFFFFF"/>
        <w:spacing w:line="560" w:lineRule="exact"/>
        <w:ind w:firstLine="640" w:firstLineChars="200"/>
        <w:rPr>
          <w:rFonts w:ascii="仿宋_GB2312" w:hAnsi="仿宋" w:eastAsia="仿宋_GB2312" w:cs="宋体"/>
          <w:bCs/>
          <w:kern w:val="36"/>
          <w:sz w:val="32"/>
          <w:szCs w:val="32"/>
        </w:rPr>
      </w:pPr>
      <w:r>
        <w:rPr>
          <w:rFonts w:hint="eastAsia" w:ascii="仿宋_GB2312" w:hAnsi="仿宋" w:eastAsia="仿宋_GB2312" w:cs="宋体"/>
          <w:bCs/>
          <w:kern w:val="36"/>
          <w:sz w:val="32"/>
          <w:szCs w:val="32"/>
        </w:rPr>
        <w:t>对存在以上违法违规行为的企业或个人，各行业主管部门三年内不再受理其扶持申请。</w:t>
      </w:r>
    </w:p>
    <w:p>
      <w:pPr>
        <w:widowControl/>
        <w:spacing w:beforeLines="100"/>
        <w:jc w:val="center"/>
        <w:outlineLvl w:val="1"/>
        <w:rPr>
          <w:rFonts w:ascii="黑体" w:hAnsi="仿宋" w:eastAsia="黑体" w:cs="宋体"/>
          <w:bCs/>
          <w:kern w:val="36"/>
          <w:sz w:val="32"/>
          <w:szCs w:val="32"/>
        </w:rPr>
      </w:pPr>
      <w:r>
        <w:rPr>
          <w:rFonts w:hint="eastAsia" w:ascii="黑体" w:hAnsi="仿宋" w:eastAsia="黑体" w:cs="宋体"/>
          <w:bCs/>
          <w:kern w:val="36"/>
          <w:sz w:val="32"/>
          <w:szCs w:val="32"/>
        </w:rPr>
        <w:t>第七章 附  则</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本办法由办公室负责解释，各实施细则由各行业主管部门负责解释。</w:t>
      </w:r>
    </w:p>
    <w:p>
      <w:pPr>
        <w:widowControl/>
        <w:numPr>
          <w:ilvl w:val="0"/>
          <w:numId w:val="1"/>
        </w:numPr>
        <w:shd w:val="clear" w:color="auto" w:fill="FFFFFF"/>
        <w:spacing w:line="560" w:lineRule="exact"/>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本办法</w:t>
      </w:r>
      <w:r>
        <w:rPr>
          <w:rFonts w:ascii="仿宋_GB2312" w:hAnsi="仿宋" w:eastAsia="仿宋_GB2312" w:cs="宋体"/>
          <w:bCs/>
          <w:kern w:val="36"/>
          <w:sz w:val="32"/>
          <w:szCs w:val="32"/>
        </w:rPr>
        <w:t>所附</w:t>
      </w:r>
      <w:r>
        <w:rPr>
          <w:rFonts w:hint="eastAsia" w:ascii="仿宋_GB2312" w:hAnsi="仿宋" w:eastAsia="仿宋_GB2312" w:cs="宋体"/>
          <w:bCs/>
          <w:kern w:val="36"/>
          <w:sz w:val="32"/>
          <w:szCs w:val="32"/>
        </w:rPr>
        <w:t>细则规定的“以上</w:t>
      </w:r>
      <w:r>
        <w:rPr>
          <w:rFonts w:ascii="仿宋_GB2312" w:hAnsi="仿宋" w:eastAsia="仿宋_GB2312" w:cs="宋体"/>
          <w:bCs/>
          <w:kern w:val="36"/>
          <w:sz w:val="32"/>
          <w:szCs w:val="32"/>
        </w:rPr>
        <w:t>”</w:t>
      </w:r>
      <w:r>
        <w:rPr>
          <w:rFonts w:hint="eastAsia" w:ascii="仿宋_GB2312" w:hAnsi="仿宋" w:eastAsia="仿宋_GB2312" w:cs="宋体"/>
          <w:bCs/>
          <w:kern w:val="36"/>
          <w:sz w:val="32"/>
          <w:szCs w:val="32"/>
        </w:rPr>
        <w:t>，包含本数；本细则规定的“以下”，不包含本数。币种除特别注明的之外皆为人民币。</w:t>
      </w:r>
    </w:p>
    <w:p>
      <w:pPr>
        <w:keepNext w:val="0"/>
        <w:keepLines w:val="0"/>
        <w:pageBreakBefore w:val="0"/>
        <w:numPr>
          <w:ilvl w:val="0"/>
          <w:numId w:val="1"/>
        </w:numPr>
        <w:kinsoku/>
        <w:wordWrap/>
        <w:overflowPunct/>
        <w:topLinePunct w:val="0"/>
        <w:autoSpaceDE/>
        <w:autoSpaceDN/>
        <w:bidi w:val="0"/>
        <w:adjustRightInd/>
        <w:spacing w:line="360" w:lineRule="auto"/>
        <w:ind w:left="0" w:leftChars="0" w:firstLine="646" w:firstLineChars="0"/>
        <w:rPr>
          <w:rFonts w:hint="eastAsia" w:ascii="仿宋_GB2312" w:hAnsi="仿宋" w:eastAsia="仿宋_GB2312"/>
          <w:color w:val="000000"/>
          <w:sz w:val="32"/>
          <w:szCs w:val="32"/>
          <w:lang w:val="en-US" w:eastAsia="zh-CN"/>
        </w:rPr>
      </w:pPr>
      <w:r>
        <w:rPr>
          <w:rFonts w:hint="eastAsia" w:ascii="仿宋_GB2312" w:hAnsi="仿宋" w:eastAsia="仿宋_GB2312" w:cs="宋体"/>
          <w:bCs/>
          <w:kern w:val="36"/>
          <w:sz w:val="32"/>
          <w:szCs w:val="32"/>
        </w:rPr>
        <w:t>本办法</w:t>
      </w:r>
      <w:r>
        <w:rPr>
          <w:rFonts w:ascii="仿宋_GB2312" w:hAnsi="仿宋" w:eastAsia="仿宋_GB2312" w:cs="宋体"/>
          <w:bCs/>
          <w:kern w:val="36"/>
          <w:sz w:val="32"/>
          <w:szCs w:val="32"/>
        </w:rPr>
        <w:t>所附</w:t>
      </w:r>
      <w:r>
        <w:rPr>
          <w:rFonts w:hint="eastAsia" w:ascii="仿宋_GB2312" w:hAnsi="仿宋" w:eastAsia="仿宋_GB2312" w:cs="宋体"/>
          <w:bCs/>
          <w:kern w:val="36"/>
          <w:sz w:val="32"/>
          <w:szCs w:val="32"/>
        </w:rPr>
        <w:t>细则</w:t>
      </w:r>
      <w:r>
        <w:rPr>
          <w:rFonts w:hint="eastAsia" w:ascii="仿宋_GB2312" w:hAnsi="仿宋" w:eastAsia="仿宋_GB2312"/>
          <w:color w:val="000000"/>
          <w:sz w:val="32"/>
          <w:szCs w:val="32"/>
        </w:rPr>
        <w:t>所称上一年度纳税额是指申报企业上一年度1-12月在罗湖区缴纳的企业所得税、增值税、营业税、城市维护建设税、印花税、房产税、城镇土地使用税、土地增值税、车船税、契税、消费税、车辆购置税、地方教育费附加、教育费附加、文化事业建设费及</w:t>
      </w:r>
      <w:r>
        <w:rPr>
          <w:rFonts w:ascii="仿宋_GB2312" w:hAnsi="仿宋" w:eastAsia="仿宋_GB2312"/>
          <w:color w:val="000000"/>
          <w:sz w:val="32"/>
          <w:szCs w:val="32"/>
        </w:rPr>
        <w:t>代扣代缴个人所得税</w:t>
      </w:r>
      <w:r>
        <w:rPr>
          <w:rFonts w:hint="eastAsia" w:ascii="仿宋_GB2312" w:hAnsi="仿宋" w:eastAsia="仿宋_GB2312"/>
          <w:color w:val="000000"/>
          <w:sz w:val="32"/>
          <w:szCs w:val="32"/>
        </w:rPr>
        <w:t>等税费的总和，本</w:t>
      </w:r>
      <w:r>
        <w:rPr>
          <w:rFonts w:hint="eastAsia" w:ascii="仿宋_GB2312" w:hAnsi="仿宋" w:eastAsia="仿宋_GB2312"/>
          <w:color w:val="000000"/>
          <w:sz w:val="32"/>
          <w:szCs w:val="32"/>
          <w:lang w:eastAsia="zh-CN"/>
        </w:rPr>
        <w:t>工作指引</w:t>
      </w:r>
      <w:r>
        <w:rPr>
          <w:rFonts w:hint="eastAsia" w:ascii="仿宋_GB2312" w:hAnsi="仿宋" w:eastAsia="仿宋_GB2312"/>
          <w:color w:val="000000"/>
          <w:sz w:val="32"/>
          <w:szCs w:val="32"/>
        </w:rPr>
        <w:t>所称财政贡献是指上述纳税额计入地方分成部分。上述纳税额以税务部门出具的纳税证明为准。</w:t>
      </w:r>
    </w:p>
    <w:p>
      <w:pPr>
        <w:numPr>
          <w:ilvl w:val="0"/>
          <w:numId w:val="1"/>
        </w:numPr>
        <w:ind w:left="0" w:leftChars="0" w:firstLine="646" w:firstLineChars="0"/>
        <w:rPr>
          <w:rFonts w:ascii="仿宋_GB2312" w:hAnsi="仿宋" w:eastAsia="仿宋_GB2312" w:cs="宋体"/>
          <w:bCs/>
          <w:kern w:val="36"/>
          <w:sz w:val="32"/>
          <w:szCs w:val="32"/>
        </w:rPr>
      </w:pPr>
      <w:r>
        <w:rPr>
          <w:rFonts w:hint="eastAsia" w:ascii="仿宋_GB2312" w:hAnsi="仿宋" w:eastAsia="仿宋_GB2312" w:cs="宋体"/>
          <w:bCs/>
          <w:kern w:val="36"/>
          <w:sz w:val="32"/>
          <w:szCs w:val="32"/>
        </w:rPr>
        <w:t>本办法自</w:t>
      </w:r>
      <w:r>
        <w:rPr>
          <w:rFonts w:hint="eastAsia" w:ascii="仿宋_GB2312" w:hAnsi="仿宋" w:eastAsia="仿宋_GB2312" w:cs="宋体"/>
          <w:bCs/>
          <w:kern w:val="36"/>
          <w:sz w:val="32"/>
          <w:szCs w:val="32"/>
          <w:lang w:val="en-US" w:eastAsia="zh-CN"/>
        </w:rPr>
        <w:t>2021</w:t>
      </w:r>
      <w:r>
        <w:rPr>
          <w:rFonts w:hint="eastAsia" w:ascii="仿宋_GB2312" w:hAnsi="仿宋" w:eastAsia="仿宋_GB2312" w:cs="宋体"/>
          <w:bCs/>
          <w:kern w:val="36"/>
          <w:sz w:val="32"/>
          <w:szCs w:val="32"/>
          <w:lang w:eastAsia="zh-CN"/>
        </w:rPr>
        <w:t>年</w:t>
      </w:r>
      <w:r>
        <w:rPr>
          <w:rFonts w:hint="eastAsia" w:ascii="仿宋_GB2312" w:hAnsi="仿宋" w:eastAsia="仿宋_GB2312" w:cs="宋体"/>
          <w:bCs/>
          <w:kern w:val="36"/>
          <w:sz w:val="32"/>
          <w:szCs w:val="32"/>
          <w:lang w:val="en-US" w:eastAsia="zh-CN"/>
        </w:rPr>
        <w:t>1月1</w:t>
      </w:r>
      <w:r>
        <w:rPr>
          <w:rFonts w:hint="eastAsia" w:ascii="仿宋_GB2312" w:hAnsi="仿宋" w:eastAsia="仿宋_GB2312" w:cs="宋体"/>
          <w:bCs/>
          <w:kern w:val="36"/>
          <w:sz w:val="32"/>
          <w:szCs w:val="32"/>
        </w:rPr>
        <w:t>日起施行，有效期三年。《深圳市罗湖区人民政府关于印发罗湖区产业转型升级专项资金管理办法的通知》（罗府规〔201</w:t>
      </w:r>
      <w:r>
        <w:rPr>
          <w:rFonts w:hint="eastAsia" w:ascii="仿宋_GB2312" w:hAnsi="仿宋" w:eastAsia="仿宋_GB2312" w:cs="宋体"/>
          <w:bCs/>
          <w:kern w:val="36"/>
          <w:sz w:val="32"/>
          <w:szCs w:val="32"/>
          <w:lang w:val="en-US" w:eastAsia="zh-CN"/>
        </w:rPr>
        <w:t>8</w:t>
      </w:r>
      <w:r>
        <w:rPr>
          <w:rFonts w:hint="eastAsia" w:ascii="仿宋_GB2312" w:hAnsi="仿宋" w:eastAsia="仿宋_GB2312" w:cs="宋体"/>
          <w:bCs/>
          <w:kern w:val="36"/>
          <w:sz w:val="32"/>
          <w:szCs w:val="32"/>
        </w:rPr>
        <w:t>〕3号）同时废止。</w:t>
      </w:r>
    </w:p>
    <w:p>
      <w:pPr>
        <w:ind w:firstLine="640" w:firstLineChars="200"/>
        <w:rPr>
          <w:szCs w:val="32"/>
        </w:rPr>
      </w:pPr>
      <w:r>
        <w:rPr>
          <w:rFonts w:hint="eastAsia" w:ascii="仿宋_GB2312" w:hAnsi="仿宋" w:eastAsia="仿宋_GB2312" w:cs="宋体"/>
          <w:bCs/>
          <w:kern w:val="36"/>
          <w:sz w:val="32"/>
          <w:szCs w:val="32"/>
        </w:rPr>
        <w:t>如遇</w:t>
      </w:r>
      <w:r>
        <w:rPr>
          <w:rFonts w:hint="eastAsia" w:ascii="仿宋_GB2312" w:eastAsia="仿宋_GB2312"/>
          <w:sz w:val="32"/>
          <w:szCs w:val="32"/>
        </w:rPr>
        <w:t>外部经济形势出现</w:t>
      </w:r>
      <w:r>
        <w:rPr>
          <w:rFonts w:ascii="仿宋_GB2312" w:eastAsia="仿宋_GB2312"/>
          <w:sz w:val="32"/>
          <w:szCs w:val="32"/>
        </w:rPr>
        <w:t>重大</w:t>
      </w:r>
      <w:r>
        <w:rPr>
          <w:rFonts w:hint="eastAsia" w:ascii="仿宋_GB2312" w:eastAsia="仿宋_GB2312"/>
          <w:sz w:val="32"/>
          <w:szCs w:val="32"/>
        </w:rPr>
        <w:t>变化、上级政策或决策部署发生调整，本办法及实施细则将予以相应调整。</w:t>
      </w:r>
    </w:p>
    <w:sectPr>
      <w:footerReference r:id="rId3" w:type="default"/>
      <w:pgSz w:w="11906" w:h="16838"/>
      <w:pgMar w:top="1814" w:right="1474" w:bottom="181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802114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4F4FE"/>
    <w:multiLevelType w:val="singleLevel"/>
    <w:tmpl w:val="36D4F4FE"/>
    <w:lvl w:ilvl="0" w:tentative="0">
      <w:start w:val="1"/>
      <w:numFmt w:val="chineseCounting"/>
      <w:suff w:val="space"/>
      <w:lvlText w:val="第%1条"/>
      <w:lvlJc w:val="left"/>
      <w:pPr>
        <w:tabs>
          <w:tab w:val="left" w:pos="0"/>
        </w:tabs>
        <w:ind w:firstLine="646"/>
      </w:pPr>
      <w:rPr>
        <w:rFonts w:hint="eastAsia" w:ascii="黑体" w:hAnsi="黑体" w:eastAsia="黑体" w:cs="黑体"/>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53B3F"/>
    <w:rsid w:val="000005A9"/>
    <w:rsid w:val="0000076B"/>
    <w:rsid w:val="00005214"/>
    <w:rsid w:val="000107C9"/>
    <w:rsid w:val="00020BCB"/>
    <w:rsid w:val="00027F0E"/>
    <w:rsid w:val="000307CF"/>
    <w:rsid w:val="00031D43"/>
    <w:rsid w:val="00056DED"/>
    <w:rsid w:val="00077976"/>
    <w:rsid w:val="00077F3C"/>
    <w:rsid w:val="00080407"/>
    <w:rsid w:val="00093F3B"/>
    <w:rsid w:val="000A4BB0"/>
    <w:rsid w:val="000A553E"/>
    <w:rsid w:val="000B4AE4"/>
    <w:rsid w:val="000B7EE2"/>
    <w:rsid w:val="000C0BF5"/>
    <w:rsid w:val="000D06ED"/>
    <w:rsid w:val="000D190F"/>
    <w:rsid w:val="000D5682"/>
    <w:rsid w:val="000E247D"/>
    <w:rsid w:val="00112800"/>
    <w:rsid w:val="00120B1F"/>
    <w:rsid w:val="00126369"/>
    <w:rsid w:val="00140B7A"/>
    <w:rsid w:val="00143CB7"/>
    <w:rsid w:val="001457EA"/>
    <w:rsid w:val="00151330"/>
    <w:rsid w:val="001534BA"/>
    <w:rsid w:val="001647AC"/>
    <w:rsid w:val="00165C1F"/>
    <w:rsid w:val="001677E6"/>
    <w:rsid w:val="00172DD3"/>
    <w:rsid w:val="00176AFC"/>
    <w:rsid w:val="001868F3"/>
    <w:rsid w:val="001959E1"/>
    <w:rsid w:val="0019675F"/>
    <w:rsid w:val="001A49E2"/>
    <w:rsid w:val="001A532A"/>
    <w:rsid w:val="001B18E8"/>
    <w:rsid w:val="001D18CE"/>
    <w:rsid w:val="001D6449"/>
    <w:rsid w:val="001E1822"/>
    <w:rsid w:val="001E4243"/>
    <w:rsid w:val="001F1878"/>
    <w:rsid w:val="00200616"/>
    <w:rsid w:val="002010D2"/>
    <w:rsid w:val="002026A5"/>
    <w:rsid w:val="002076BA"/>
    <w:rsid w:val="00207B2B"/>
    <w:rsid w:val="00210220"/>
    <w:rsid w:val="0021692E"/>
    <w:rsid w:val="00216993"/>
    <w:rsid w:val="0021711B"/>
    <w:rsid w:val="00230312"/>
    <w:rsid w:val="002421D3"/>
    <w:rsid w:val="0024255A"/>
    <w:rsid w:val="002436BF"/>
    <w:rsid w:val="00244E90"/>
    <w:rsid w:val="00244FBC"/>
    <w:rsid w:val="002553B5"/>
    <w:rsid w:val="002643E0"/>
    <w:rsid w:val="00280142"/>
    <w:rsid w:val="00285F7E"/>
    <w:rsid w:val="002A1B13"/>
    <w:rsid w:val="002A1C99"/>
    <w:rsid w:val="002A2F56"/>
    <w:rsid w:val="002B6FCC"/>
    <w:rsid w:val="002C1347"/>
    <w:rsid w:val="002C1DA0"/>
    <w:rsid w:val="002C3283"/>
    <w:rsid w:val="002C7DFE"/>
    <w:rsid w:val="002E3D53"/>
    <w:rsid w:val="002F4466"/>
    <w:rsid w:val="002F66D2"/>
    <w:rsid w:val="0031764C"/>
    <w:rsid w:val="00321BDD"/>
    <w:rsid w:val="003247EA"/>
    <w:rsid w:val="00341433"/>
    <w:rsid w:val="00342828"/>
    <w:rsid w:val="003577C6"/>
    <w:rsid w:val="00360DC4"/>
    <w:rsid w:val="0036421A"/>
    <w:rsid w:val="003669E1"/>
    <w:rsid w:val="00367C64"/>
    <w:rsid w:val="00374A68"/>
    <w:rsid w:val="0037723B"/>
    <w:rsid w:val="003833FD"/>
    <w:rsid w:val="003869DC"/>
    <w:rsid w:val="003916C1"/>
    <w:rsid w:val="00393BD3"/>
    <w:rsid w:val="003A3791"/>
    <w:rsid w:val="003C5176"/>
    <w:rsid w:val="003D0AC0"/>
    <w:rsid w:val="003D172F"/>
    <w:rsid w:val="003D3CF3"/>
    <w:rsid w:val="003D5747"/>
    <w:rsid w:val="00422E39"/>
    <w:rsid w:val="00455FA5"/>
    <w:rsid w:val="004A01E6"/>
    <w:rsid w:val="004A57B3"/>
    <w:rsid w:val="004B0B26"/>
    <w:rsid w:val="004C4B77"/>
    <w:rsid w:val="004F224F"/>
    <w:rsid w:val="005128F8"/>
    <w:rsid w:val="0053175A"/>
    <w:rsid w:val="00534881"/>
    <w:rsid w:val="00554B96"/>
    <w:rsid w:val="00585835"/>
    <w:rsid w:val="00586555"/>
    <w:rsid w:val="00590E8B"/>
    <w:rsid w:val="0059503C"/>
    <w:rsid w:val="0059554C"/>
    <w:rsid w:val="00595D76"/>
    <w:rsid w:val="005A6D47"/>
    <w:rsid w:val="005B6393"/>
    <w:rsid w:val="005C4FF9"/>
    <w:rsid w:val="005C70DB"/>
    <w:rsid w:val="005C77A0"/>
    <w:rsid w:val="005F1222"/>
    <w:rsid w:val="00600D6A"/>
    <w:rsid w:val="00606099"/>
    <w:rsid w:val="00606ACD"/>
    <w:rsid w:val="00607CA1"/>
    <w:rsid w:val="00623AF9"/>
    <w:rsid w:val="00624FAE"/>
    <w:rsid w:val="006330E9"/>
    <w:rsid w:val="006347ED"/>
    <w:rsid w:val="00641F75"/>
    <w:rsid w:val="00651FDE"/>
    <w:rsid w:val="0068390B"/>
    <w:rsid w:val="00692B3B"/>
    <w:rsid w:val="006943CB"/>
    <w:rsid w:val="006A0E43"/>
    <w:rsid w:val="006A7BA1"/>
    <w:rsid w:val="006C2923"/>
    <w:rsid w:val="006C5CB7"/>
    <w:rsid w:val="006D141E"/>
    <w:rsid w:val="006D6A11"/>
    <w:rsid w:val="006F7DA7"/>
    <w:rsid w:val="00702F43"/>
    <w:rsid w:val="00706B73"/>
    <w:rsid w:val="00717E07"/>
    <w:rsid w:val="0072457C"/>
    <w:rsid w:val="00724A6C"/>
    <w:rsid w:val="00730242"/>
    <w:rsid w:val="007468D0"/>
    <w:rsid w:val="0075356A"/>
    <w:rsid w:val="00792F33"/>
    <w:rsid w:val="00793262"/>
    <w:rsid w:val="00793656"/>
    <w:rsid w:val="007A135C"/>
    <w:rsid w:val="007A3A96"/>
    <w:rsid w:val="007B2690"/>
    <w:rsid w:val="007B3946"/>
    <w:rsid w:val="007C70B8"/>
    <w:rsid w:val="007D13E7"/>
    <w:rsid w:val="007D2817"/>
    <w:rsid w:val="007F5C93"/>
    <w:rsid w:val="00805B3B"/>
    <w:rsid w:val="00827D9F"/>
    <w:rsid w:val="008303F4"/>
    <w:rsid w:val="008424BC"/>
    <w:rsid w:val="00846BFB"/>
    <w:rsid w:val="00854FAB"/>
    <w:rsid w:val="008577C5"/>
    <w:rsid w:val="00870523"/>
    <w:rsid w:val="00877475"/>
    <w:rsid w:val="00881662"/>
    <w:rsid w:val="00893DEF"/>
    <w:rsid w:val="008B6872"/>
    <w:rsid w:val="008C12AB"/>
    <w:rsid w:val="008C57C3"/>
    <w:rsid w:val="008C5E80"/>
    <w:rsid w:val="008D36EF"/>
    <w:rsid w:val="008D6DEB"/>
    <w:rsid w:val="008E011E"/>
    <w:rsid w:val="008E08AA"/>
    <w:rsid w:val="008E0FE3"/>
    <w:rsid w:val="008F5A78"/>
    <w:rsid w:val="009022DE"/>
    <w:rsid w:val="00903C4E"/>
    <w:rsid w:val="00904EB1"/>
    <w:rsid w:val="009103BE"/>
    <w:rsid w:val="009151B7"/>
    <w:rsid w:val="0091722E"/>
    <w:rsid w:val="00921F90"/>
    <w:rsid w:val="009227B5"/>
    <w:rsid w:val="009244CC"/>
    <w:rsid w:val="0093021D"/>
    <w:rsid w:val="009858BC"/>
    <w:rsid w:val="009B1502"/>
    <w:rsid w:val="009B1FBA"/>
    <w:rsid w:val="009C08AF"/>
    <w:rsid w:val="009E429A"/>
    <w:rsid w:val="00A0137F"/>
    <w:rsid w:val="00A10CEE"/>
    <w:rsid w:val="00A120D6"/>
    <w:rsid w:val="00A208FD"/>
    <w:rsid w:val="00A34BF2"/>
    <w:rsid w:val="00A34DEF"/>
    <w:rsid w:val="00A35B59"/>
    <w:rsid w:val="00A506BC"/>
    <w:rsid w:val="00A52847"/>
    <w:rsid w:val="00A567DF"/>
    <w:rsid w:val="00A6003D"/>
    <w:rsid w:val="00A6690B"/>
    <w:rsid w:val="00A66D37"/>
    <w:rsid w:val="00A74FA9"/>
    <w:rsid w:val="00A92BA1"/>
    <w:rsid w:val="00A965DF"/>
    <w:rsid w:val="00AB3406"/>
    <w:rsid w:val="00AC1A00"/>
    <w:rsid w:val="00AD6822"/>
    <w:rsid w:val="00AE49B5"/>
    <w:rsid w:val="00B02F71"/>
    <w:rsid w:val="00B15BBF"/>
    <w:rsid w:val="00B21EF2"/>
    <w:rsid w:val="00B40B92"/>
    <w:rsid w:val="00B46F3F"/>
    <w:rsid w:val="00B53B3F"/>
    <w:rsid w:val="00B770E2"/>
    <w:rsid w:val="00B77952"/>
    <w:rsid w:val="00B85156"/>
    <w:rsid w:val="00B86637"/>
    <w:rsid w:val="00BA4F35"/>
    <w:rsid w:val="00BD0540"/>
    <w:rsid w:val="00BD7D77"/>
    <w:rsid w:val="00BE02DF"/>
    <w:rsid w:val="00BE2A35"/>
    <w:rsid w:val="00BE4BE9"/>
    <w:rsid w:val="00BF000E"/>
    <w:rsid w:val="00BF36F4"/>
    <w:rsid w:val="00C05560"/>
    <w:rsid w:val="00C14182"/>
    <w:rsid w:val="00C156B4"/>
    <w:rsid w:val="00C20622"/>
    <w:rsid w:val="00C25CF1"/>
    <w:rsid w:val="00C3098D"/>
    <w:rsid w:val="00C336F0"/>
    <w:rsid w:val="00C44251"/>
    <w:rsid w:val="00C6081D"/>
    <w:rsid w:val="00C647B4"/>
    <w:rsid w:val="00C8205A"/>
    <w:rsid w:val="00C8471E"/>
    <w:rsid w:val="00C84845"/>
    <w:rsid w:val="00CA56A2"/>
    <w:rsid w:val="00CB1B55"/>
    <w:rsid w:val="00CC2C77"/>
    <w:rsid w:val="00CD45EA"/>
    <w:rsid w:val="00CE067B"/>
    <w:rsid w:val="00CF3B2B"/>
    <w:rsid w:val="00CF4874"/>
    <w:rsid w:val="00D024CA"/>
    <w:rsid w:val="00D21878"/>
    <w:rsid w:val="00D25B2A"/>
    <w:rsid w:val="00D25DFB"/>
    <w:rsid w:val="00D27DAE"/>
    <w:rsid w:val="00D3573F"/>
    <w:rsid w:val="00D35C97"/>
    <w:rsid w:val="00D47203"/>
    <w:rsid w:val="00D47969"/>
    <w:rsid w:val="00D52BB3"/>
    <w:rsid w:val="00D545A7"/>
    <w:rsid w:val="00D722B6"/>
    <w:rsid w:val="00D726F1"/>
    <w:rsid w:val="00D86AE1"/>
    <w:rsid w:val="00D902FB"/>
    <w:rsid w:val="00DA526F"/>
    <w:rsid w:val="00DB4ED6"/>
    <w:rsid w:val="00DB6238"/>
    <w:rsid w:val="00DE148A"/>
    <w:rsid w:val="00DE353C"/>
    <w:rsid w:val="00DE408F"/>
    <w:rsid w:val="00DF1E62"/>
    <w:rsid w:val="00DF69D5"/>
    <w:rsid w:val="00E0519D"/>
    <w:rsid w:val="00E21861"/>
    <w:rsid w:val="00E229D3"/>
    <w:rsid w:val="00E2630E"/>
    <w:rsid w:val="00E26937"/>
    <w:rsid w:val="00E34843"/>
    <w:rsid w:val="00E3515A"/>
    <w:rsid w:val="00E61ED7"/>
    <w:rsid w:val="00E75872"/>
    <w:rsid w:val="00E75F1F"/>
    <w:rsid w:val="00E808CC"/>
    <w:rsid w:val="00EA0658"/>
    <w:rsid w:val="00EB3A8A"/>
    <w:rsid w:val="00EB7AF9"/>
    <w:rsid w:val="00EC4E82"/>
    <w:rsid w:val="00EE0760"/>
    <w:rsid w:val="00EE4FB9"/>
    <w:rsid w:val="00EF369B"/>
    <w:rsid w:val="00F03B8A"/>
    <w:rsid w:val="00F07A84"/>
    <w:rsid w:val="00F224E2"/>
    <w:rsid w:val="00F26502"/>
    <w:rsid w:val="00F37F1A"/>
    <w:rsid w:val="00F464DD"/>
    <w:rsid w:val="00F5348B"/>
    <w:rsid w:val="00F5413E"/>
    <w:rsid w:val="00F742E3"/>
    <w:rsid w:val="00F7641A"/>
    <w:rsid w:val="00FB5F8A"/>
    <w:rsid w:val="00FC647D"/>
    <w:rsid w:val="00FE1301"/>
    <w:rsid w:val="00FE389B"/>
    <w:rsid w:val="00FE7B3C"/>
    <w:rsid w:val="00FF588D"/>
    <w:rsid w:val="0DC64211"/>
    <w:rsid w:val="0E4E4426"/>
    <w:rsid w:val="0EC81AEC"/>
    <w:rsid w:val="11E07BD4"/>
    <w:rsid w:val="13B96293"/>
    <w:rsid w:val="13F037BB"/>
    <w:rsid w:val="16AA58ED"/>
    <w:rsid w:val="187C4934"/>
    <w:rsid w:val="193B5209"/>
    <w:rsid w:val="1A097D54"/>
    <w:rsid w:val="1C6C52EB"/>
    <w:rsid w:val="1E3E39FC"/>
    <w:rsid w:val="22685F4B"/>
    <w:rsid w:val="229E6667"/>
    <w:rsid w:val="22BB34F3"/>
    <w:rsid w:val="263D598A"/>
    <w:rsid w:val="279A7FDD"/>
    <w:rsid w:val="29405F06"/>
    <w:rsid w:val="29776404"/>
    <w:rsid w:val="2AC51105"/>
    <w:rsid w:val="2B227CBB"/>
    <w:rsid w:val="2C6F7D54"/>
    <w:rsid w:val="2D562456"/>
    <w:rsid w:val="2F0E4B60"/>
    <w:rsid w:val="2F47457B"/>
    <w:rsid w:val="2F494495"/>
    <w:rsid w:val="2F75106C"/>
    <w:rsid w:val="30BE4E72"/>
    <w:rsid w:val="32991E34"/>
    <w:rsid w:val="33B22CE5"/>
    <w:rsid w:val="340B7728"/>
    <w:rsid w:val="34B642B8"/>
    <w:rsid w:val="34F61D55"/>
    <w:rsid w:val="356E1A06"/>
    <w:rsid w:val="37D06E23"/>
    <w:rsid w:val="3B5A696C"/>
    <w:rsid w:val="3D9F569E"/>
    <w:rsid w:val="3F7415D8"/>
    <w:rsid w:val="3F8D3EA1"/>
    <w:rsid w:val="40751774"/>
    <w:rsid w:val="43056E10"/>
    <w:rsid w:val="49DD104A"/>
    <w:rsid w:val="4A246E87"/>
    <w:rsid w:val="4C5728BD"/>
    <w:rsid w:val="4FED62B3"/>
    <w:rsid w:val="514F1513"/>
    <w:rsid w:val="53735A56"/>
    <w:rsid w:val="546B114F"/>
    <w:rsid w:val="56EB3AB8"/>
    <w:rsid w:val="586C1AEA"/>
    <w:rsid w:val="5E9F469B"/>
    <w:rsid w:val="64356A95"/>
    <w:rsid w:val="64E30203"/>
    <w:rsid w:val="673937DC"/>
    <w:rsid w:val="6A5F13B5"/>
    <w:rsid w:val="6B294863"/>
    <w:rsid w:val="6B5743AC"/>
    <w:rsid w:val="6BCD5FA6"/>
    <w:rsid w:val="6C6D252E"/>
    <w:rsid w:val="6D152B35"/>
    <w:rsid w:val="6E6F2D80"/>
    <w:rsid w:val="70EF2372"/>
    <w:rsid w:val="71992780"/>
    <w:rsid w:val="73230068"/>
    <w:rsid w:val="790C2E5A"/>
    <w:rsid w:val="7D8F73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Document Map"/>
    <w:basedOn w:val="1"/>
    <w:link w:val="19"/>
    <w:semiHidden/>
    <w:unhideWhenUsed/>
    <w:qFormat/>
    <w:uiPriority w:val="99"/>
    <w:rPr>
      <w:rFonts w:ascii="宋体"/>
      <w:sz w:val="18"/>
      <w:szCs w:val="18"/>
    </w:rPr>
  </w:style>
  <w:style w:type="paragraph" w:styleId="4">
    <w:name w:val="Balloon Text"/>
    <w:basedOn w:val="1"/>
    <w:link w:val="15"/>
    <w:unhideWhenUsed/>
    <w:qFormat/>
    <w:uiPriority w:val="99"/>
    <w:rPr>
      <w:rFonts w:ascii="Calibri" w:hAnsi="Calibri"/>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jc w:val="left"/>
    </w:pPr>
    <w:rPr>
      <w:rFonts w:ascii="宋体" w:hAnsi="宋体" w:cs="宋体"/>
      <w:kern w:val="0"/>
      <w:sz w:val="24"/>
    </w:rPr>
  </w:style>
  <w:style w:type="table" w:styleId="9">
    <w:name w:val="Table Grid"/>
    <w:basedOn w:val="8"/>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1">
    <w:name w:val="Emphasis"/>
    <w:basedOn w:val="10"/>
    <w:qFormat/>
    <w:uiPriority w:val="20"/>
    <w:rPr>
      <w:rFonts w:cs="Times New Roman"/>
      <w:i/>
      <w:iCs/>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框文本 Char"/>
    <w:basedOn w:val="10"/>
    <w:link w:val="4"/>
    <w:qFormat/>
    <w:uiPriority w:val="99"/>
    <w:rPr>
      <w:rFonts w:ascii="Calibri" w:hAnsi="Calibri" w:eastAsia="宋体" w:cs="Times New Roman"/>
      <w:sz w:val="18"/>
      <w:szCs w:val="18"/>
    </w:rPr>
  </w:style>
  <w:style w:type="paragraph" w:customStyle="1" w:styleId="16">
    <w:name w:val="列出段落1"/>
    <w:basedOn w:val="1"/>
    <w:qFormat/>
    <w:uiPriority w:val="99"/>
    <w:pPr>
      <w:ind w:firstLine="420" w:firstLineChars="200"/>
    </w:pPr>
    <w:rPr>
      <w:rFonts w:ascii="Calibri" w:hAnsi="Calibri"/>
      <w:szCs w:val="22"/>
    </w:rPr>
  </w:style>
  <w:style w:type="paragraph" w:customStyle="1" w:styleId="17">
    <w:name w:val="列出段落2"/>
    <w:basedOn w:val="1"/>
    <w:qFormat/>
    <w:uiPriority w:val="99"/>
    <w:pPr>
      <w:ind w:firstLine="420" w:firstLineChars="200"/>
    </w:pPr>
    <w:rPr>
      <w:rFonts w:ascii="Calibri" w:hAnsi="Calibri"/>
      <w:szCs w:val="22"/>
    </w:rPr>
  </w:style>
  <w:style w:type="paragraph" w:customStyle="1" w:styleId="18">
    <w:name w:val="defaultfont"/>
    <w:basedOn w:val="1"/>
    <w:qFormat/>
    <w:uiPriority w:val="0"/>
    <w:pPr>
      <w:widowControl/>
      <w:spacing w:before="100" w:beforeAutospacing="1" w:after="100" w:afterAutospacing="1"/>
      <w:jc w:val="left"/>
    </w:pPr>
    <w:rPr>
      <w:rFonts w:ascii="宋体" w:hAnsi="宋体" w:cs="宋体"/>
      <w:kern w:val="0"/>
      <w:sz w:val="24"/>
    </w:rPr>
  </w:style>
  <w:style w:type="character" w:customStyle="1" w:styleId="19">
    <w:name w:val="文档结构图 Char"/>
    <w:basedOn w:val="10"/>
    <w:link w:val="3"/>
    <w:semiHidden/>
    <w:qFormat/>
    <w:uiPriority w:val="99"/>
    <w:rPr>
      <w:rFonts w:ascii="宋体" w:hAnsi="Times New Roman" w:eastAsia="宋体" w:cs="Times New Roman"/>
      <w:sz w:val="18"/>
      <w:szCs w:val="18"/>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22BBF7-C5B0-4A68-9A72-1C96AD5012B5}">
  <ds:schemaRefs/>
</ds:datastoreItem>
</file>

<file path=docProps/app.xml><?xml version="1.0" encoding="utf-8"?>
<Properties xmlns="http://schemas.openxmlformats.org/officeDocument/2006/extended-properties" xmlns:vt="http://schemas.openxmlformats.org/officeDocument/2006/docPropsVTypes">
  <Template>Normal</Template>
  <Pages>9</Pages>
  <Words>621</Words>
  <Characters>3542</Characters>
  <Lines>29</Lines>
  <Paragraphs>8</Paragraphs>
  <TotalTime>25</TotalTime>
  <ScaleCrop>false</ScaleCrop>
  <LinksUpToDate>false</LinksUpToDate>
  <CharactersWithSpaces>4155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2018-08-23T05:11:00Z</dcterms:created>
  <dc:creator>温凯宇</dc:creator>
  <cp:lastModifiedBy>刘紫军</cp:lastModifiedBy>
  <cp:lastPrinted>2019-11-26T11:02:00Z</cp:lastPrinted>
  <dcterms:modified xsi:type="dcterms:W3CDTF">2020-08-07T06:32:22Z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