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022"/>
        </w:tabs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</w:p>
    <w:p>
      <w:pPr>
        <w:spacing w:line="560" w:lineRule="exact"/>
        <w:jc w:val="center"/>
        <w:rPr>
          <w:rFonts w:hint="eastAsia" w:ascii="华文中宋" w:hAnsi="华文中宋" w:eastAsia="华文中宋"/>
          <w:b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20</w:t>
      </w:r>
      <w:r>
        <w:rPr>
          <w:rFonts w:hint="eastAsia" w:ascii="华文中宋" w:hAnsi="华文中宋" w:eastAsia="华文中宋"/>
          <w:b/>
          <w:sz w:val="32"/>
          <w:szCs w:val="32"/>
          <w:lang w:val="en-US" w:eastAsia="zh-CN"/>
        </w:rPr>
        <w:t>20</w:t>
      </w:r>
      <w:r>
        <w:rPr>
          <w:rFonts w:hint="eastAsia" w:ascii="华文中宋" w:hAnsi="华文中宋" w:eastAsia="华文中宋"/>
          <w:b/>
          <w:sz w:val="32"/>
          <w:szCs w:val="32"/>
        </w:rPr>
        <w:t>年随机抽查工作计划</w:t>
      </w:r>
      <w:r>
        <w:rPr>
          <w:rFonts w:hint="eastAsia" w:ascii="华文中宋" w:hAnsi="华文中宋" w:eastAsia="华文中宋"/>
          <w:b/>
          <w:sz w:val="32"/>
          <w:szCs w:val="32"/>
          <w:lang w:eastAsia="zh-CN"/>
        </w:rPr>
        <w:t>表</w:t>
      </w:r>
    </w:p>
    <w:p>
      <w:pPr>
        <w:ind w:left="630" w:hanging="630" w:hangingChars="300"/>
        <w:rPr>
          <w:rFonts w:hint="eastAsia"/>
        </w:rPr>
      </w:pPr>
    </w:p>
    <w:tbl>
      <w:tblPr>
        <w:tblStyle w:val="5"/>
        <w:tblpPr w:leftFromText="180" w:rightFromText="180" w:vertAnchor="text" w:horzAnchor="page" w:tblpX="1431" w:tblpY="425"/>
        <w:tblOverlap w:val="never"/>
        <w:tblW w:w="141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990"/>
        <w:gridCol w:w="1325"/>
        <w:gridCol w:w="555"/>
        <w:gridCol w:w="2475"/>
        <w:gridCol w:w="1335"/>
        <w:gridCol w:w="1560"/>
        <w:gridCol w:w="3115"/>
        <w:gridCol w:w="1110"/>
        <w:gridCol w:w="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73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抽查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序号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实施部门</w:t>
            </w:r>
          </w:p>
        </w:tc>
        <w:tc>
          <w:tcPr>
            <w:tcW w:w="13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抽查任务名称</w:t>
            </w:r>
          </w:p>
        </w:tc>
        <w:tc>
          <w:tcPr>
            <w:tcW w:w="5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抽查类型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抽查事项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抽查对象范围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eastAsia="zh-CN"/>
              </w:rPr>
              <w:t>抽查对象总数</w:t>
            </w:r>
          </w:p>
        </w:tc>
        <w:tc>
          <w:tcPr>
            <w:tcW w:w="31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eastAsia="zh-CN"/>
              </w:rPr>
              <w:t>抽取比例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抽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eastAsia="zh-CN"/>
              </w:rPr>
              <w:t>查开始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93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eastAsia="zh-CN"/>
              </w:rPr>
              <w:t>完成日期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3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深圳市生态环境局罗湖管理局</w:t>
            </w:r>
          </w:p>
        </w:tc>
        <w:tc>
          <w:tcPr>
            <w:tcW w:w="132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“双随机、一公开”抽查任务（第一季度）</w:t>
            </w:r>
          </w:p>
        </w:tc>
        <w:tc>
          <w:tcPr>
            <w:tcW w:w="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定向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排污单位监督管理</w:t>
            </w:r>
            <w:r>
              <w:rPr>
                <w:rFonts w:hint="eastAsia"/>
                <w:lang w:eastAsia="zh-CN"/>
              </w:rPr>
              <w:t>、危险废物收集经营行为监督管理、治污设施运行情况监督管理、污染物排放情况监督管理、环评制度落实情况监督管理、“三同时”制度落实情况监督管理、排污许可证制度落实情况监督管理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罗湖区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排放污染物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单位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91</w:t>
            </w:r>
          </w:p>
        </w:tc>
        <w:tc>
          <w:tcPr>
            <w:tcW w:w="31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重点源按25%比例进行抽取，一般污染源按照执法人员数量的2.5倍进行抽取，特殊监管对象应根据省环保厅要求加倍抽取。上述各类污染源的抽查比例可根据实际工作需要进行适当调整。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1日</w:t>
            </w:r>
          </w:p>
        </w:tc>
        <w:tc>
          <w:tcPr>
            <w:tcW w:w="93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3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深圳市生态环境局罗湖管理局</w:t>
            </w:r>
          </w:p>
        </w:tc>
        <w:tc>
          <w:tcPr>
            <w:tcW w:w="132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“双随机、一公开”抽查任务（第二季度）</w:t>
            </w:r>
          </w:p>
        </w:tc>
        <w:tc>
          <w:tcPr>
            <w:tcW w:w="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定向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排污单位监督管理</w:t>
            </w:r>
            <w:r>
              <w:rPr>
                <w:rFonts w:hint="eastAsia"/>
                <w:lang w:eastAsia="zh-CN"/>
              </w:rPr>
              <w:t>、危险废物收集经营行为监督管理、治污设施运行情况监督管理、污染物排放情况监督管理、环评制度落实情况监督管理、“三同时”制度落实情况监督管理、排污许可证制度落实情况监督管理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罗湖区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排放污染物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单位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91</w:t>
            </w:r>
          </w:p>
        </w:tc>
        <w:tc>
          <w:tcPr>
            <w:tcW w:w="31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重点源按25%比例进行抽取，一般污染源按照执法人员数量的2.5倍进行抽取，特殊监管对象应根据省环保厅要求加倍抽取。上述各类污染源的抽查比例可根据实际工作需要进行适当调整。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1日</w:t>
            </w:r>
          </w:p>
        </w:tc>
        <w:tc>
          <w:tcPr>
            <w:tcW w:w="93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6月30日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3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深圳市生态环境局罗湖管理局</w:t>
            </w:r>
          </w:p>
        </w:tc>
        <w:tc>
          <w:tcPr>
            <w:tcW w:w="132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“双随机、一公开”抽查任务（第三季度）</w:t>
            </w:r>
          </w:p>
        </w:tc>
        <w:tc>
          <w:tcPr>
            <w:tcW w:w="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定向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排污单位监督管理</w:t>
            </w:r>
            <w:r>
              <w:rPr>
                <w:rFonts w:hint="eastAsia"/>
                <w:lang w:eastAsia="zh-CN"/>
              </w:rPr>
              <w:t>、危险废物收集经营行为监督管理、治污设施运行情况监督管理、污染物排放情况监督管理、环评制度落实情况监督管理、“三同时”制度落实情况监督管理、排污许可证制度落实情况监督管理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罗湖区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排放污染物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单位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91</w:t>
            </w:r>
            <w:bookmarkStart w:id="0" w:name="_GoBack"/>
            <w:bookmarkEnd w:id="0"/>
          </w:p>
        </w:tc>
        <w:tc>
          <w:tcPr>
            <w:tcW w:w="31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重点源按25%比例进行抽取，一般污染源按照执法人员数量的2.5倍进行抽取，特殊监管对象应根据省环保厅要求加倍抽取。上述各类污染源的抽查比例可根据实际工作需要进行适当调整。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1日</w:t>
            </w:r>
          </w:p>
        </w:tc>
        <w:tc>
          <w:tcPr>
            <w:tcW w:w="93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9月30日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3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深圳市生态环境局罗湖管理局</w:t>
            </w:r>
          </w:p>
        </w:tc>
        <w:tc>
          <w:tcPr>
            <w:tcW w:w="132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“双随机、一公开”抽查任务（第四季度）</w:t>
            </w:r>
          </w:p>
        </w:tc>
        <w:tc>
          <w:tcPr>
            <w:tcW w:w="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定向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排污单位监督管理</w:t>
            </w:r>
            <w:r>
              <w:rPr>
                <w:rFonts w:hint="eastAsia"/>
                <w:lang w:eastAsia="zh-CN"/>
              </w:rPr>
              <w:t>、危险废物收集经营行为监督管理、治污设施运行情况监督管理、污染物排放情况监督管理、环评制度落实情况监督管理、“三同时”制度落实情况监督管理、排污许可证制度落实情况监督管理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罗湖区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排放污染物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单位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91</w:t>
            </w:r>
          </w:p>
        </w:tc>
        <w:tc>
          <w:tcPr>
            <w:tcW w:w="31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重点源按25%比例进行抽取，一般污染源按照执法人员数量的2.5倍进行抽取，特殊监管对象应根据省环保厅要求加倍抽取。上述各类污染源的抽查比例可根据实际工作需要进行适当调整。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1日</w:t>
            </w:r>
          </w:p>
        </w:tc>
        <w:tc>
          <w:tcPr>
            <w:tcW w:w="93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12月31日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62C2"/>
    <w:rsid w:val="000362C2"/>
    <w:rsid w:val="00AE3485"/>
    <w:rsid w:val="00F4074D"/>
    <w:rsid w:val="0738761E"/>
    <w:rsid w:val="07EE1DF6"/>
    <w:rsid w:val="1CCD3D25"/>
    <w:rsid w:val="22702B51"/>
    <w:rsid w:val="36E85873"/>
    <w:rsid w:val="3D8B0253"/>
    <w:rsid w:val="4EB47F9C"/>
    <w:rsid w:val="599A1D7C"/>
    <w:rsid w:val="6B9A605B"/>
    <w:rsid w:val="73931B5A"/>
    <w:rsid w:val="73EA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1114</Words>
  <Characters>6353</Characters>
  <Lines>52</Lines>
  <Paragraphs>14</Paragraphs>
  <TotalTime>1</TotalTime>
  <ScaleCrop>false</ScaleCrop>
  <LinksUpToDate>false</LinksUpToDate>
  <CharactersWithSpaces>7453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2019-05-23T10:36:00Z</dcterms:created>
  <dc:creator>张磊</dc:creator>
  <cp:lastModifiedBy>周慧</cp:lastModifiedBy>
  <cp:lastPrinted>2020-01-02T01:21:00Z</cp:lastPrinted>
  <dcterms:modified xsi:type="dcterms:W3CDTF">2020-01-19T02:58:41Z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