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人民调解案例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注意事项</w:t>
      </w:r>
    </w:p>
    <w:p>
      <w:pPr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一、案例基本信息采集存在的问题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区域选择填写不全。须将县以下区域情况填写完整（如是县以上调委会可不填）。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2.矛盾纠纷类型填写不规范。应严格按照统一、规范的具体纠纷类型填写。行业性、专业性人民调解典型案例包括以下具体纠纷类型：医疗纠纷、道路交通事故纠纷、劳动争议纠纷、物业纠纷、环境污染纠纷、消费纠纷、旅游纠纷、电子商务纠纷、知识产权纠纷、保险纠纷。其他人民调解典型案例包括以下具体纠纷类型：婚姻家庭纠纷、邻里纠纷、房屋宅基地纠纷、合同纠纷、生产经营纠纷、损害赔偿纠纷、山林土地纠纷、征地拆迁纠纷。如新增具体纠纷类型，必须报经促进法治局同意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3.调解组织名称填写不规范。应严格按照统一、规范的调解组织名称填写。必须是主持调解的调委会，不能填写司法所或司法局；如有两个以上调委会联合调解，则应填写发挥主要作用的调委会。调委会的名称必须合乎规范，不能使用“中心”等名称，不能缺少“人民”调解委员会字样，而且必须是规范化全称。如XX公司人民调解委员会、XX市XX区联合人民调解委员会、XX市劳动争议人民调解委员会、XX县XX乡人民调解委员会驻公安派出所人民调解工作室、XX市交通事故人民调解委员会驻XX交警中队人民调解工作室等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4.供稿人和供稿人单位要填写完整。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5.审稿栏要逐级填写（如司法所工作人员编写的，司法所长和基层科（股）长要作为县一级审稿人，然后逐级填写地市司法局基层处负责案例审核工作人员、基层处长，省司法厅基层处负责案例审核工作人员、基层处长等），必须写全审稿人单位和姓名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6.检索主题词填写不规范。每个案例必须至少填写五个主题词。一般应包括：人民调解、纠纷类型（如医疗纠纷、婚姻家庭纠纷等）、行政区划（省级调委会，如北京市医调委，行政区划写北京市；地市级调委会，如珠海市医调委，写珠海市；如果是县级调委会，行政区划写XX县。但不允许写县级以下行政区划，如乡镇。区前必须加市，如武汉市武昌区）、调解组织类型（具体包括村人民调解委员会、居（社区）人民调解委员会、乡人民调解委员会、镇人民调解委员会、街道人民调解委员会、企事业单位人民调解委员会、（县、县级市、区）联合人民调解委员会，医疗纠纷人民调解委员会、交通事故人民调解委员会、劳动争议人民调解委员会、物业纠纷人民调解委员会、消费纠纷人民调解委员会、旅游纠纷人民调解委员会、电子商务纠纷人民调解委员会，派驻法院人民调解工作室、派驻公安派出所人民调解工作室、派驻信访部门人民调解工作室、诉前人民调解委员会。写“调委会”全称，不必前加行政区划名称。新增调解组织类型，必须符合人民调解组织命名规范，并报经促进法治局同意。）、加自定一个（按案例具体情况确定，如侵权责任、手术风险、司法确认等便于检索的关键词。不允许使用案例类型，即行业性、专业性纠纷和其他纠纷）。主题词用英文状态分号间隔。</w:t>
      </w:r>
    </w:p>
    <w:p>
      <w:pPr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二、案例正文采集存在的问题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1.主标题格式不规范。不允许自拟标题，必须统一规范为：XX（申请人）与XX（被申请人）XX纠纷（具体纠纷类型）调解案。如王某某与某食品生产企业劳动争议纠纷调解案，张某某与赵某某婚姻家庭纠纷调解案等。标题一方面要对申请人和被申请人名称进行技术处理，另一方面便于将来检索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2.正文中人名、地名、文件名等技术处理不规范。如人名是两个字，统一规范为“姓+某”(如张某)；如人名是三个字，统一规范为“姓+某某”（如李某某）；如出现混淆情况，可使用“姓+甲”、“姓+乙”（如王甲、王乙）或“姓+某+甲”、“姓+某+乙”（如刘某甲、刘某乙）等处理方法。不能仅用关系指代，如张某父亲、李某某女儿。当事人的真实姓氏也要做技术处理（如当事人真实姓名为张三，案例中则称呼为王某等）。为保护当事人隐私，避免对号入座，县以下行政区划真实名称均需要隐去，使用“某乡、某镇、某街道”“某村、某居委会”等，县以下调委会的真实名称也需要隐去，使用“某镇调委会、某村调委会”等，派出所、司法所等单位真实名称和调解员真实姓名也要做技术处理。对容易造成对号入座的文件名称，如房地产证书号、司法鉴定书号、司法确认书号、公证书号等应隐去文件名称和文号。门牌号、车牌号、地址等信息也要隐去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3.案例正文字数在2500字左右（包括案例点评）。文字表述必须简练，逻辑清楚，层次分明。要参照法院判决书的语言风格，客观、真实陈述案情，不允许进行文学性渲染和煽情，避免使用倾向性语言。涉及到法律和专业术语，必须援引准确，合乎规范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4.案例必须包括案情简介、调解过程、调解结果和案例点评四个部分。“案情简介”主要概述纠纷发生的时间、地点、缘由，表明申请人、被申请人和主持调解的人民调解委员会，双方当事人诉求和争议焦点等。“调解过程”要严格按照《人民调解法》规定的调解程序和方式，完整呈现整个调解过程，一般包括受理、调解前准备（如调查、核实有关情况，制定调解方案等）、调解（告知当事人权利义务、听取当事人陈述、进行调解、达成调解协议或调解不成）、回访和督促履行等。“调解结果”要展现调解协议内容，是否当场履行，是否申请司法确认，当事人是否满意等。“案例点评”着重从法律政策、专业知识、工作机制和调解技巧等方面进行点评。</w:t>
      </w:r>
    </w:p>
    <w:p>
      <w:pPr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三、案例内容存在的问题</w:t>
      </w:r>
    </w:p>
    <w:p>
      <w:pPr>
        <w:ind w:firstLine="640" w:firstLineChars="200"/>
        <w:rPr>
          <w:rFonts w:hint="eastAsia" w:ascii="CESI楷体-GB13000" w:hAnsi="CESI楷体-GB13000" w:eastAsia="CESI楷体-GB13000" w:cs="CESI楷体-GB13000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sz w:val="32"/>
          <w:szCs w:val="32"/>
        </w:rPr>
        <w:t>（一）需要避免的问题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1.纠纷定性错误。比较容易混淆的纠纷类型有：劳动争议纠纷、劳务纠纷和承揽合同纠纷；邻里纠纷、物业纠纷和环境污染纠纷；征地拆迁纠纷和因征地拆迁引发的婚姻家庭纠纷；损害赔偿纠纷和劳动争议纠纷等。尽量报送纠纷性质明确的案例，如定性有困难，务必请当地律师、办案法官、专家学者帮忙把关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2.适用法律错误。纠纷定性错误，极易导致援引法律条文错误。要慎用法律原则、总则条文，容易因为各方理解不同产生争议。遵循法不溯及既往原则，适用的法律必须与纠纷发生的时间保持一致。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 xml:space="preserve">3.调解程序违法。法律、法规规定只能由专门机关处理的纠纷，或者人民法院、公安机关或者其他行政机关已经受理或者解决的纠纷，人民调解委员会不能受理调解。 </w:t>
      </w:r>
    </w:p>
    <w:p>
      <w:pPr>
        <w:ind w:firstLine="640" w:firstLineChars="200"/>
        <w:rPr>
          <w:rFonts w:hint="eastAsia" w:ascii="CESI楷体-GB13000" w:hAnsi="CESI楷体-GB13000" w:eastAsia="CESI楷体-GB13000" w:cs="CESI楷体-GB13000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sz w:val="32"/>
          <w:szCs w:val="32"/>
        </w:rPr>
        <w:t>（二）其他具体问题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1.逻辑混乱。有的案例前面写患者手术后造成了神经损伤，调解协议中约定的却是死亡赔偿金。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2.调解过程简单。有的案例调解过程只简单一段话，然后就引出了调解结果。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3.案例缺乏典型性。有的案例非常普通，不具有代表性和示范性。如有的案例调解过程通篇为讨价还价，有的责任不清进行赔偿，这种案例实践中可行，但不适宜作为典型案例。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4.人称使用混乱。有的案例叙述中突然出现“我”、“你”等人称的用法。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5.调解主体混乱。司法所与调委会混用，有的案例中一会出现司法所主持调解，一会出现调委会主持调解。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6.文字不通顺，语句哆嗦，段句不准，标点符号使用错误。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7.有的案例连续引用大段法律条文后，直接得出调解结果，不作任何分析。应是每一段或几段条文对应解决（说明）某项问题，有相应的分析。如解决定性问题、解决赔偿金额问题等。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8.有的案例在案例点评中连续或大段引用法律条文原文。点评应该文字精练，一语中的，不需要用大段法律条文去说明、分析。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9.字数过少。有的案例仅100余字。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</w:pPr>
    </w:p>
    <w:sectPr>
      <w:footerReference r:id="rId3" w:type="default"/>
      <w:pgSz w:w="11906" w:h="16838"/>
      <w:pgMar w:top="181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25682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AF"/>
    <w:rsid w:val="0000776A"/>
    <w:rsid w:val="00034376"/>
    <w:rsid w:val="000440ED"/>
    <w:rsid w:val="000E6BBC"/>
    <w:rsid w:val="00106027"/>
    <w:rsid w:val="0011030B"/>
    <w:rsid w:val="00127ED8"/>
    <w:rsid w:val="001301CA"/>
    <w:rsid w:val="00184128"/>
    <w:rsid w:val="00184FFE"/>
    <w:rsid w:val="001D0738"/>
    <w:rsid w:val="001E2E5C"/>
    <w:rsid w:val="001E3BE9"/>
    <w:rsid w:val="0020227B"/>
    <w:rsid w:val="00242C72"/>
    <w:rsid w:val="00262B25"/>
    <w:rsid w:val="00287092"/>
    <w:rsid w:val="002C2414"/>
    <w:rsid w:val="002F0DB6"/>
    <w:rsid w:val="00300D2C"/>
    <w:rsid w:val="00324ED1"/>
    <w:rsid w:val="003259B1"/>
    <w:rsid w:val="00327BDC"/>
    <w:rsid w:val="0034620B"/>
    <w:rsid w:val="003615F8"/>
    <w:rsid w:val="00384CFF"/>
    <w:rsid w:val="003A43B5"/>
    <w:rsid w:val="003C0C76"/>
    <w:rsid w:val="003E0D09"/>
    <w:rsid w:val="003F392B"/>
    <w:rsid w:val="003F74DC"/>
    <w:rsid w:val="00401D6C"/>
    <w:rsid w:val="004157D0"/>
    <w:rsid w:val="00423278"/>
    <w:rsid w:val="00435899"/>
    <w:rsid w:val="00470402"/>
    <w:rsid w:val="0049300D"/>
    <w:rsid w:val="004B2726"/>
    <w:rsid w:val="004B358A"/>
    <w:rsid w:val="004B73E0"/>
    <w:rsid w:val="005014B9"/>
    <w:rsid w:val="0050562C"/>
    <w:rsid w:val="00510816"/>
    <w:rsid w:val="005227D4"/>
    <w:rsid w:val="00532979"/>
    <w:rsid w:val="00542009"/>
    <w:rsid w:val="0054648A"/>
    <w:rsid w:val="005A0DC6"/>
    <w:rsid w:val="005A6AE1"/>
    <w:rsid w:val="005D191C"/>
    <w:rsid w:val="005E02FE"/>
    <w:rsid w:val="0068069A"/>
    <w:rsid w:val="006B3CC5"/>
    <w:rsid w:val="006D0EA7"/>
    <w:rsid w:val="006E3512"/>
    <w:rsid w:val="006F7B7E"/>
    <w:rsid w:val="007823D2"/>
    <w:rsid w:val="007907AF"/>
    <w:rsid w:val="007A1FB7"/>
    <w:rsid w:val="007A4E83"/>
    <w:rsid w:val="007A4FC0"/>
    <w:rsid w:val="007E4489"/>
    <w:rsid w:val="00804B85"/>
    <w:rsid w:val="008075A7"/>
    <w:rsid w:val="00813E76"/>
    <w:rsid w:val="0082454F"/>
    <w:rsid w:val="00843365"/>
    <w:rsid w:val="008B5656"/>
    <w:rsid w:val="008D69C6"/>
    <w:rsid w:val="0090134E"/>
    <w:rsid w:val="00912F61"/>
    <w:rsid w:val="00917F49"/>
    <w:rsid w:val="00943DAF"/>
    <w:rsid w:val="00981066"/>
    <w:rsid w:val="00981F88"/>
    <w:rsid w:val="009826F2"/>
    <w:rsid w:val="009A6263"/>
    <w:rsid w:val="009C63CA"/>
    <w:rsid w:val="009F12C4"/>
    <w:rsid w:val="009F1851"/>
    <w:rsid w:val="00A41999"/>
    <w:rsid w:val="00A83BF8"/>
    <w:rsid w:val="00AB1891"/>
    <w:rsid w:val="00AB2723"/>
    <w:rsid w:val="00AE339C"/>
    <w:rsid w:val="00B17CFA"/>
    <w:rsid w:val="00B36EF8"/>
    <w:rsid w:val="00B54B38"/>
    <w:rsid w:val="00B55FB2"/>
    <w:rsid w:val="00B7150F"/>
    <w:rsid w:val="00B84D33"/>
    <w:rsid w:val="00B936F2"/>
    <w:rsid w:val="00BB44CC"/>
    <w:rsid w:val="00BB4E70"/>
    <w:rsid w:val="00BC613C"/>
    <w:rsid w:val="00BE2677"/>
    <w:rsid w:val="00BE39F0"/>
    <w:rsid w:val="00BF06E0"/>
    <w:rsid w:val="00C104DB"/>
    <w:rsid w:val="00C2044D"/>
    <w:rsid w:val="00C466CD"/>
    <w:rsid w:val="00C5357D"/>
    <w:rsid w:val="00C536FA"/>
    <w:rsid w:val="00C54190"/>
    <w:rsid w:val="00C75860"/>
    <w:rsid w:val="00C81469"/>
    <w:rsid w:val="00CA5B2C"/>
    <w:rsid w:val="00CC2F39"/>
    <w:rsid w:val="00CC4190"/>
    <w:rsid w:val="00CC4470"/>
    <w:rsid w:val="00CD34D2"/>
    <w:rsid w:val="00CE32F3"/>
    <w:rsid w:val="00CF3F02"/>
    <w:rsid w:val="00D26614"/>
    <w:rsid w:val="00D268BC"/>
    <w:rsid w:val="00D32D48"/>
    <w:rsid w:val="00D8297D"/>
    <w:rsid w:val="00D87CE6"/>
    <w:rsid w:val="00D957A8"/>
    <w:rsid w:val="00D97605"/>
    <w:rsid w:val="00DB2423"/>
    <w:rsid w:val="00DC3488"/>
    <w:rsid w:val="00DF669E"/>
    <w:rsid w:val="00E06B66"/>
    <w:rsid w:val="00E30C5F"/>
    <w:rsid w:val="00E37390"/>
    <w:rsid w:val="00EC3942"/>
    <w:rsid w:val="00F15194"/>
    <w:rsid w:val="00F33E0C"/>
    <w:rsid w:val="00F37954"/>
    <w:rsid w:val="00F400CE"/>
    <w:rsid w:val="00F40AE5"/>
    <w:rsid w:val="00F857AE"/>
    <w:rsid w:val="00F91595"/>
    <w:rsid w:val="00FB7735"/>
    <w:rsid w:val="00FD75FE"/>
    <w:rsid w:val="2EC04DF9"/>
    <w:rsid w:val="5A9A49D4"/>
    <w:rsid w:val="DBDBA2B6"/>
    <w:rsid w:val="FFBA024F"/>
    <w:rsid w:val="FFFC6867"/>
    <w:rsid w:val="FF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6</Pages>
  <Words>434</Words>
  <Characters>2479</Characters>
  <Lines>20</Lines>
  <Paragraphs>5</Paragraphs>
  <TotalTime>0</TotalTime>
  <ScaleCrop>false</ScaleCrop>
  <LinksUpToDate>false</LinksUpToDate>
  <CharactersWithSpaces>2908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2019-01-02T18:07:00Z</dcterms:created>
  <dc:creator>Windows User</dc:creator>
  <cp:lastModifiedBy>cxj</cp:lastModifiedBy>
  <cp:lastPrinted>2023-02-18T00:15:00Z</cp:lastPrinted>
  <dcterms:modified xsi:type="dcterms:W3CDTF">2023-02-28T17:29:50Z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