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80" w:lineRule="exact"/>
        <w:jc w:val="both"/>
        <w:rPr>
          <w:rFonts w:hint="eastAsia" w:ascii="黑体" w:hAnsi="黑体" w:eastAsia="黑体" w:cs="黑体"/>
          <w:b w:val="0"/>
          <w:bCs w:val="0"/>
          <w:sz w:val="32"/>
          <w:szCs w:val="32"/>
          <w:shd w:val="clear" w:color="auto" w:fill="FFFFFF"/>
          <w:lang w:val="en-US" w:eastAsia="zh-CN" w:bidi="ar-SA"/>
        </w:rPr>
      </w:pPr>
      <w:r>
        <w:rPr>
          <w:rFonts w:hint="eastAsia" w:ascii="黑体" w:hAnsi="黑体" w:eastAsia="黑体" w:cs="黑体"/>
          <w:b w:val="0"/>
          <w:bCs w:val="0"/>
          <w:sz w:val="32"/>
          <w:szCs w:val="32"/>
          <w:shd w:val="clear" w:color="auto" w:fill="FFFFFF"/>
          <w:lang w:val="en-US" w:eastAsia="zh-CN" w:bidi="ar-SA"/>
        </w:rPr>
        <w:t>附件3</w:t>
      </w:r>
    </w:p>
    <w:p>
      <w:pPr>
        <w:spacing w:beforeLines="0" w:afterLines="0" w:line="480" w:lineRule="exact"/>
        <w:jc w:val="center"/>
        <w:rPr>
          <w:rFonts w:hint="eastAsia" w:ascii="方正小标宋简体" w:hAnsi="方正小标宋简体" w:eastAsia="方正小标宋简体" w:cs="方正小标宋简体"/>
          <w:b/>
          <w:bCs/>
          <w:sz w:val="32"/>
          <w:szCs w:val="32"/>
          <w:shd w:val="clear" w:color="auto" w:fill="FFFFFF"/>
          <w:lang w:eastAsia="zh-CN" w:bidi="ar-SA"/>
        </w:rPr>
      </w:pPr>
    </w:p>
    <w:p>
      <w:pPr>
        <w:spacing w:beforeLines="0" w:afterLines="0" w:line="480" w:lineRule="exact"/>
        <w:jc w:val="center"/>
        <w:rPr>
          <w:rFonts w:hint="eastAsia" w:ascii="方正小标宋简体" w:hAnsi="方正小标宋简体" w:eastAsia="方正小标宋简体" w:cs="方正小标宋简体"/>
          <w:b/>
          <w:bCs/>
          <w:sz w:val="32"/>
          <w:szCs w:val="32"/>
          <w:shd w:val="clear" w:color="auto" w:fill="FFFFFF"/>
          <w:lang w:val="en-US" w:eastAsia="zh-CN" w:bidi="ar-SA"/>
        </w:rPr>
      </w:pPr>
      <w:r>
        <w:rPr>
          <w:rFonts w:hint="eastAsia" w:ascii="方正小标宋简体" w:hAnsi="方正小标宋简体" w:eastAsia="方正小标宋简体" w:cs="方正小标宋简体"/>
          <w:b/>
          <w:bCs/>
          <w:sz w:val="32"/>
          <w:szCs w:val="32"/>
          <w:shd w:val="clear" w:color="auto" w:fill="FFFFFF"/>
          <w:lang w:eastAsia="zh-CN" w:bidi="ar-SA"/>
        </w:rPr>
        <w:t>知情确认</w:t>
      </w:r>
      <w:r>
        <w:rPr>
          <w:rFonts w:hint="eastAsia" w:ascii="方正小标宋简体" w:hAnsi="方正小标宋简体" w:eastAsia="方正小标宋简体" w:cs="方正小标宋简体"/>
          <w:b/>
          <w:bCs/>
          <w:sz w:val="32"/>
          <w:szCs w:val="32"/>
          <w:shd w:val="clear" w:color="auto" w:fill="FFFFFF"/>
          <w:lang w:val="en-US" w:eastAsia="zh-CN" w:bidi="ar-SA"/>
        </w:rPr>
        <w:t>承诺</w:t>
      </w:r>
      <w:r>
        <w:rPr>
          <w:rFonts w:hint="eastAsia" w:ascii="方正小标宋简体" w:hAnsi="方正小标宋简体" w:eastAsia="方正小标宋简体" w:cs="方正小标宋简体"/>
          <w:b/>
          <w:bCs/>
          <w:sz w:val="32"/>
          <w:szCs w:val="32"/>
          <w:shd w:val="clear" w:color="auto" w:fill="FFFFFF"/>
          <w:lang w:eastAsia="zh-CN" w:bidi="ar-SA"/>
        </w:rPr>
        <w:t>书</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 w:hAnsi="仿宋" w:eastAsia="仿宋" w:cs="仿宋"/>
          <w:b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本人</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（身份证号：</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）,报考深圳市罗湖区区属公办中小学2022年5月公开招聘教师</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岗位，岗位编码</w:t>
      </w:r>
      <w:r>
        <w:rPr>
          <w:rFonts w:hint="eastAsia" w:ascii="仿宋_GB2312" w:hAnsi="仿宋_GB2312" w:eastAsia="仿宋_GB2312" w:cs="仿宋_GB2312"/>
          <w:b w:val="0"/>
          <w:sz w:val="24"/>
          <w:szCs w:val="24"/>
          <w:u w:val="single"/>
          <w:shd w:val="clear" w:color="auto" w:fill="FFFFFF"/>
          <w:lang w:val="en-US" w:eastAsia="zh-CN" w:bidi="ar-SA"/>
        </w:rPr>
        <w:t xml:space="preserve">                  </w:t>
      </w:r>
      <w:r>
        <w:rPr>
          <w:rFonts w:hint="eastAsia" w:ascii="仿宋_GB2312" w:hAnsi="仿宋_GB2312" w:eastAsia="仿宋_GB2312" w:cs="仿宋_GB2312"/>
          <w:b w:val="0"/>
          <w:sz w:val="24"/>
          <w:szCs w:val="24"/>
          <w:shd w:val="clear" w:color="auto" w:fill="FFFFFF"/>
          <w:lang w:val="en-US" w:eastAsia="zh-CN" w:bidi="ar-SA"/>
        </w:rPr>
        <w:t>，现作以下承诺：</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eastAsia="仿宋_GB2312" w:hAnsiTheme="minorEastAsia"/>
          <w:sz w:val="24"/>
          <w:szCs w:val="24"/>
          <w:lang w:val="en-US" w:eastAsia="zh-CN"/>
        </w:rPr>
      </w:pPr>
      <w:r>
        <w:rPr>
          <w:rFonts w:hint="eastAsia" w:ascii="仿宋_GB2312" w:hAnsi="仿宋_GB2312" w:eastAsia="仿宋_GB2312" w:cs="仿宋_GB2312"/>
          <w:b w:val="0"/>
          <w:sz w:val="24"/>
          <w:szCs w:val="24"/>
          <w:shd w:val="clear" w:color="auto" w:fill="FFFFFF"/>
          <w:lang w:val="en-US" w:eastAsia="zh-CN" w:bidi="ar-SA"/>
        </w:rPr>
        <w:t>一、</w:t>
      </w:r>
      <w:r>
        <w:rPr>
          <w:rFonts w:hint="eastAsia" w:ascii="仿宋_GB2312" w:eastAsia="仿宋_GB2312" w:hAnsiTheme="minorEastAsia"/>
          <w:sz w:val="24"/>
          <w:szCs w:val="24"/>
        </w:rPr>
        <w:t>承诺具有</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rPr>
        <w:t>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学年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及</w:t>
      </w:r>
      <w:r>
        <w:rPr>
          <w:rFonts w:hint="eastAsia" w:ascii="仿宋_GB2312" w:eastAsia="仿宋_GB2312" w:hAnsiTheme="minorEastAsia"/>
          <w:sz w:val="24"/>
          <w:szCs w:val="24"/>
        </w:rPr>
        <w:t>以上</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小学</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初中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高中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lang w:val="en-US" w:eastAsia="zh-CN"/>
        </w:rPr>
        <w:t>中职</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学科教学经验，</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lang w:val="en-US" w:eastAsia="zh-CN"/>
        </w:rPr>
        <w:t>截至2022年4月24日</w:t>
      </w:r>
      <w:r>
        <w:rPr>
          <w:rFonts w:hint="eastAsia" w:ascii="仿宋_GB2312" w:eastAsia="仿宋_GB2312" w:hAnsiTheme="minorEastAsia"/>
          <w:sz w:val="24"/>
          <w:szCs w:val="24"/>
          <w:u w:val="single"/>
        </w:rPr>
        <w:t>仍在本学科教学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具有</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学年</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及</w:t>
      </w:r>
      <w:r>
        <w:rPr>
          <w:rFonts w:hint="eastAsia" w:ascii="仿宋_GB2312" w:eastAsia="仿宋_GB2312" w:hAnsiTheme="minorEastAsia"/>
          <w:sz w:val="24"/>
          <w:szCs w:val="24"/>
        </w:rPr>
        <w:t>以上</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小学</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初中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rPr>
        <w:t>高中</w:t>
      </w:r>
      <w:r>
        <w:rPr>
          <w:rFonts w:hint="eastAsia" w:ascii="仿宋_GB2312" w:eastAsia="仿宋_GB2312" w:hAnsiTheme="minorEastAsia"/>
          <w:sz w:val="24"/>
          <w:szCs w:val="24"/>
          <w:u w:val="single"/>
        </w:rPr>
        <w:sym w:font="Wingdings" w:char="00A8"/>
      </w:r>
      <w:r>
        <w:rPr>
          <w:rFonts w:hint="eastAsia" w:ascii="仿宋_GB2312" w:eastAsia="仿宋_GB2312" w:hAnsiTheme="minorEastAsia"/>
          <w:sz w:val="24"/>
          <w:szCs w:val="24"/>
          <w:u w:val="single"/>
          <w:lang w:val="en-US" w:eastAsia="zh-CN"/>
        </w:rPr>
        <w:t>中职</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eastAsia="zh-CN"/>
        </w:rPr>
        <w:t>（</w:t>
      </w:r>
      <w:r>
        <w:rPr>
          <w:rFonts w:hint="eastAsia" w:ascii="仿宋_GB2312" w:eastAsia="仿宋_GB2312" w:hAnsiTheme="minorEastAsia"/>
          <w:sz w:val="24"/>
          <w:szCs w:val="24"/>
          <w:u w:val="single"/>
          <w:lang w:val="en-US" w:eastAsia="zh-CN"/>
        </w:rPr>
        <w:t>班主任/初三/高三）经验</w:t>
      </w:r>
      <w:r>
        <w:rPr>
          <w:rFonts w:hint="eastAsia" w:ascii="仿宋_GB2312" w:eastAsia="仿宋_GB2312" w:hAnsiTheme="minorEastAsia"/>
          <w:sz w:val="24"/>
          <w:szCs w:val="24"/>
        </w:rPr>
        <w:t>。</w:t>
      </w:r>
    </w:p>
    <w:p>
      <w:pPr>
        <w:keepNext w:val="0"/>
        <w:keepLines w:val="0"/>
        <w:pageBreakBefore w:val="0"/>
        <w:widowControl w:val="0"/>
        <w:kinsoku/>
        <w:wordWrap/>
        <w:overflowPunct/>
        <w:topLinePunct w:val="0"/>
        <w:autoSpaceDE/>
        <w:autoSpaceDN/>
        <w:bidi w:val="0"/>
        <w:spacing w:line="440" w:lineRule="exact"/>
        <w:ind w:firstLine="480" w:firstLineChars="200"/>
        <w:jc w:val="both"/>
        <w:textAlignment w:val="auto"/>
        <w:rPr>
          <w:rFonts w:hint="eastAsia" w:ascii="仿宋_GB2312" w:eastAsia="仿宋_GB2312" w:hAnsiTheme="minorEastAsia"/>
          <w:sz w:val="24"/>
          <w:szCs w:val="24"/>
          <w:lang w:eastAsia="zh-CN"/>
        </w:rPr>
      </w:pPr>
      <w:r>
        <w:rPr>
          <w:rFonts w:hint="eastAsia" w:ascii="仿宋_GB2312" w:eastAsia="仿宋_GB2312" w:hAnsiTheme="minorEastAsia"/>
          <w:sz w:val="24"/>
          <w:szCs w:val="24"/>
          <w:lang w:val="en-US" w:eastAsia="zh-CN"/>
        </w:rPr>
        <w:t>二</w:t>
      </w:r>
      <w:r>
        <w:rPr>
          <w:rFonts w:hint="eastAsia" w:ascii="仿宋_GB2312" w:eastAsia="仿宋_GB2312" w:hAnsiTheme="minorEastAsia"/>
          <w:sz w:val="24"/>
          <w:szCs w:val="24"/>
        </w:rPr>
        <w:t>、承诺在</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大学</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学习</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rPr>
        <w:t>专业，专业方向为</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u w:val="single"/>
          <w:lang w:val="en-US" w:eastAsia="zh-CN"/>
        </w:rPr>
        <w:t xml:space="preserve"> </w:t>
      </w:r>
      <w:r>
        <w:rPr>
          <w:rFonts w:hint="eastAsia" w:ascii="仿宋_GB2312" w:eastAsia="仿宋_GB2312" w:hAnsiTheme="minorEastAsia"/>
          <w:sz w:val="24"/>
          <w:szCs w:val="24"/>
          <w:u w:val="single"/>
        </w:rPr>
        <w:t xml:space="preserve">      </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lang w:val="en-US" w:eastAsia="zh-CN"/>
        </w:rPr>
        <w:t>音乐/体育/美术岗位有专业方向要求填此栏</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最迟在办理聘用手续时提供符合公告要求的大学阶段所学专业主修方向证明</w:t>
      </w:r>
      <w:r>
        <w:rPr>
          <w:rFonts w:hint="eastAsia" w:ascii="仿宋_GB2312" w:eastAsia="仿宋_GB2312" w:hAnsiTheme="minorEastAsia"/>
          <w:sz w:val="24"/>
          <w:szCs w:val="24"/>
          <w:lang w:eastAsia="zh-CN"/>
        </w:rPr>
        <w:t>，</w:t>
      </w:r>
      <w:r>
        <w:rPr>
          <w:rFonts w:hint="eastAsia" w:ascii="仿宋_GB2312" w:eastAsia="仿宋_GB2312" w:hAnsiTheme="minorEastAsia"/>
          <w:sz w:val="24"/>
          <w:szCs w:val="24"/>
        </w:rPr>
        <w:t>否则</w:t>
      </w:r>
      <w:bookmarkStart w:id="0" w:name="_GoBack"/>
      <w:bookmarkEnd w:id="0"/>
      <w:r>
        <w:rPr>
          <w:rFonts w:hint="eastAsia" w:ascii="仿宋_GB2312" w:eastAsia="仿宋_GB2312" w:hAnsiTheme="minorEastAsia"/>
          <w:sz w:val="24"/>
          <w:szCs w:val="24"/>
        </w:rPr>
        <w:t>取消聘用资格</w:t>
      </w:r>
      <w:r>
        <w:rPr>
          <w:rFonts w:hint="eastAsia" w:ascii="仿宋_GB2312" w:eastAsia="仿宋_GB2312" w:hAnsi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bCs w:val="0"/>
          <w:sz w:val="24"/>
          <w:szCs w:val="24"/>
          <w:shd w:val="clear" w:color="auto" w:fill="auto"/>
          <w:lang w:val="en-US" w:eastAsia="zh-CN" w:bidi="ar-SA"/>
        </w:rPr>
        <w:t>三、承诺并保证所提供的初审材料齐全、真实，如材料不齐或弄虚作假，愿意接受被取消聘用资格的处理，并</w:t>
      </w:r>
      <w:r>
        <w:rPr>
          <w:rFonts w:hint="eastAsia" w:ascii="仿宋_GB2312" w:hAnsi="仿宋_GB2312" w:eastAsia="仿宋_GB2312" w:cs="仿宋_GB2312"/>
          <w:sz w:val="24"/>
          <w:szCs w:val="24"/>
        </w:rPr>
        <w:t>承担由此造成的一切后果。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rPr>
        <w:t>其它</w:t>
      </w:r>
      <w:r>
        <w:rPr>
          <w:rFonts w:hint="eastAsia" w:ascii="仿宋_GB2312" w:hAnsi="仿宋_GB2312" w:eastAsia="仿宋_GB2312" w:cs="仿宋_GB2312"/>
          <w:sz w:val="24"/>
          <w:szCs w:val="24"/>
          <w:lang w:val="en-US" w:eastAsia="zh-CN"/>
        </w:rPr>
        <w:t>需要补充的</w:t>
      </w:r>
      <w:r>
        <w:rPr>
          <w:rFonts w:hint="eastAsia" w:ascii="仿宋_GB2312" w:hAnsi="仿宋_GB2312" w:eastAsia="仿宋_GB2312" w:cs="仿宋_GB2312"/>
          <w:sz w:val="24"/>
          <w:szCs w:val="24"/>
        </w:rPr>
        <w:t>承诺：</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bCs w:val="0"/>
          <w:sz w:val="24"/>
          <w:szCs w:val="24"/>
          <w:shd w:val="clear" w:color="auto" w:fill="auto"/>
          <w:lang w:val="en-US" w:eastAsia="zh-CN" w:bidi="ar-SA"/>
        </w:rPr>
        <w:t>五、罗湖区教育局已明确告知以下事项：</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bCs w:val="0"/>
          <w:sz w:val="24"/>
          <w:szCs w:val="24"/>
          <w:shd w:val="clear" w:color="auto" w:fill="auto"/>
          <w:lang w:val="en-US" w:eastAsia="zh-CN" w:bidi="ar-SA"/>
        </w:rPr>
      </w:pPr>
      <w:r>
        <w:rPr>
          <w:rFonts w:hint="eastAsia" w:ascii="仿宋_GB2312" w:hAnsi="仿宋_GB2312" w:eastAsia="仿宋_GB2312" w:cs="仿宋_GB2312"/>
          <w:b w:val="0"/>
          <w:sz w:val="24"/>
          <w:szCs w:val="24"/>
          <w:shd w:val="clear" w:color="auto" w:fill="FFFFFF"/>
          <w:lang w:val="en-US" w:eastAsia="zh-CN" w:bidi="ar-SA"/>
        </w:rPr>
        <w:t>（一）</w:t>
      </w:r>
      <w:r>
        <w:rPr>
          <w:rFonts w:hint="eastAsia" w:ascii="仿宋_GB2312" w:hAnsi="仿宋_GB2312" w:eastAsia="仿宋_GB2312" w:cs="仿宋_GB2312"/>
          <w:kern w:val="0"/>
          <w:sz w:val="24"/>
          <w:szCs w:val="24"/>
        </w:rPr>
        <w:t>资格初审只是对报考者提供材料的初步审查，最终以办理聘用手续前的备案审查结果为准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资格审查贯穿聘用全过程</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b w:val="0"/>
          <w:sz w:val="24"/>
          <w:szCs w:val="24"/>
          <w:shd w:val="clear" w:color="auto" w:fill="FFFFFF"/>
          <w:lang w:val="en-US" w:eastAsia="zh-CN" w:bidi="ar-SA"/>
        </w:rPr>
        <w:t>拟聘人员如被取消聘用资格，该职位不作递补。</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（二）报考者</w:t>
      </w:r>
      <w:r>
        <w:rPr>
          <w:rFonts w:hint="eastAsia" w:ascii="仿宋_GB2312" w:hAnsi="仿宋_GB2312" w:eastAsia="仿宋_GB2312" w:cs="仿宋_GB2312"/>
          <w:b w:val="0"/>
          <w:bCs w:val="0"/>
          <w:sz w:val="24"/>
          <w:szCs w:val="24"/>
          <w:shd w:val="clear" w:color="auto" w:fill="auto"/>
          <w:lang w:val="en-US" w:eastAsia="zh-CN" w:bidi="ar-SA"/>
        </w:rPr>
        <w:t>入围体检后，还须按程序进行</w:t>
      </w:r>
      <w:r>
        <w:rPr>
          <w:rFonts w:hint="eastAsia" w:ascii="仿宋_GB2312" w:hAnsi="仿宋_GB2312" w:eastAsia="仿宋_GB2312" w:cs="仿宋_GB2312"/>
          <w:b w:val="0"/>
          <w:bCs w:val="0"/>
          <w:sz w:val="24"/>
          <w:szCs w:val="24"/>
          <w:lang w:val="en-US" w:eastAsia="zh-CN"/>
        </w:rPr>
        <w:t>体检、考察、公示。在考察环节中进行3个月的</w:t>
      </w:r>
      <w:r>
        <w:rPr>
          <w:rFonts w:hint="eastAsia" w:ascii="仿宋_GB2312" w:hAnsi="仿宋_GB2312" w:eastAsia="仿宋_GB2312" w:cs="仿宋_GB2312"/>
          <w:b w:val="0"/>
          <w:sz w:val="24"/>
          <w:szCs w:val="24"/>
          <w:shd w:val="clear" w:color="auto" w:fill="FFFFFF"/>
          <w:lang w:val="en-US" w:eastAsia="zh-CN" w:bidi="ar-SA"/>
        </w:rPr>
        <w:t>适岗考核，适岗期间工资福利待遇按罗湖区非编教师标准发放，已在罗湖区内公办学校工作满1个学期以上的，可省略适岗考核环节。</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特此承诺。</w:t>
      </w: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Lines="0" w:afterLines="0" w:line="440" w:lineRule="exact"/>
        <w:ind w:firstLine="480" w:firstLineChars="200"/>
        <w:jc w:val="both"/>
        <w:textAlignment w:val="auto"/>
        <w:rPr>
          <w:rFonts w:hint="eastAsia" w:ascii="仿宋_GB2312" w:hAnsi="仿宋_GB2312" w:eastAsia="仿宋_GB2312" w:cs="仿宋_GB2312"/>
          <w:b w:val="0"/>
          <w:sz w:val="24"/>
          <w:szCs w:val="2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Lines="0" w:afterLines="0" w:line="440" w:lineRule="exact"/>
        <w:ind w:firstLine="4320" w:firstLineChars="1800"/>
        <w:jc w:val="both"/>
        <w:textAlignment w:val="auto"/>
        <w:rPr>
          <w:rFonts w:hint="eastAsia" w:ascii="仿宋_GB2312" w:hAnsi="仿宋_GB2312" w:eastAsia="仿宋_GB2312" w:cs="仿宋_GB2312"/>
          <w:b w:val="0"/>
          <w:sz w:val="24"/>
          <w:szCs w:val="24"/>
          <w:shd w:val="clear" w:color="auto" w:fill="FFFFFF"/>
          <w:lang w:val="en-US" w:eastAsia="zh-CN" w:bidi="ar-SA"/>
        </w:rPr>
      </w:pPr>
      <w:r>
        <w:rPr>
          <w:rFonts w:hint="eastAsia" w:ascii="仿宋_GB2312" w:hAnsi="仿宋_GB2312" w:eastAsia="仿宋_GB2312" w:cs="仿宋_GB2312"/>
          <w:b w:val="0"/>
          <w:sz w:val="24"/>
          <w:szCs w:val="24"/>
          <w:shd w:val="clear" w:color="auto" w:fill="FFFFFF"/>
          <w:lang w:val="en-US" w:eastAsia="zh-CN" w:bidi="ar-SA"/>
        </w:rPr>
        <w:t>承诺人(考生亲笔）：_____________</w:t>
      </w:r>
    </w:p>
    <w:p>
      <w:pPr>
        <w:keepNext w:val="0"/>
        <w:keepLines w:val="0"/>
        <w:pageBreakBefore w:val="0"/>
        <w:widowControl w:val="0"/>
        <w:kinsoku/>
        <w:wordWrap/>
        <w:overflowPunct/>
        <w:topLinePunct w:val="0"/>
        <w:autoSpaceDE/>
        <w:autoSpaceDN/>
        <w:bidi w:val="0"/>
        <w:spacing w:beforeLines="0" w:afterLines="0" w:line="44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sz w:val="24"/>
          <w:szCs w:val="24"/>
          <w:shd w:val="clear" w:color="auto" w:fill="FFFFFF"/>
          <w:lang w:val="en-US" w:eastAsia="zh-CN" w:bidi="ar-SA"/>
        </w:rPr>
        <w:t xml:space="preserve">                                       2022年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6635"/>
    <w:rsid w:val="02922293"/>
    <w:rsid w:val="0736772A"/>
    <w:rsid w:val="075513E7"/>
    <w:rsid w:val="07FB477E"/>
    <w:rsid w:val="087150B8"/>
    <w:rsid w:val="0A6F1456"/>
    <w:rsid w:val="0B65640E"/>
    <w:rsid w:val="0C1F1653"/>
    <w:rsid w:val="0CFF4C74"/>
    <w:rsid w:val="0E6E3FBE"/>
    <w:rsid w:val="0F9D0218"/>
    <w:rsid w:val="10DA37C2"/>
    <w:rsid w:val="10E43594"/>
    <w:rsid w:val="11C110F1"/>
    <w:rsid w:val="120057DC"/>
    <w:rsid w:val="12007D1C"/>
    <w:rsid w:val="13804650"/>
    <w:rsid w:val="14FF28F3"/>
    <w:rsid w:val="15136977"/>
    <w:rsid w:val="16735976"/>
    <w:rsid w:val="1B425B47"/>
    <w:rsid w:val="1BC84382"/>
    <w:rsid w:val="1C6106D2"/>
    <w:rsid w:val="1CDC0E43"/>
    <w:rsid w:val="1D960F0B"/>
    <w:rsid w:val="1E5637F3"/>
    <w:rsid w:val="20C7130D"/>
    <w:rsid w:val="21613714"/>
    <w:rsid w:val="21853637"/>
    <w:rsid w:val="24EA6194"/>
    <w:rsid w:val="25F03B98"/>
    <w:rsid w:val="283B5B60"/>
    <w:rsid w:val="29990265"/>
    <w:rsid w:val="2A056F00"/>
    <w:rsid w:val="2B093A0B"/>
    <w:rsid w:val="2CF87872"/>
    <w:rsid w:val="2DD304EB"/>
    <w:rsid w:val="2F490789"/>
    <w:rsid w:val="2FF45CE3"/>
    <w:rsid w:val="30F902B3"/>
    <w:rsid w:val="321B4128"/>
    <w:rsid w:val="328D29FF"/>
    <w:rsid w:val="32D94A07"/>
    <w:rsid w:val="3462389A"/>
    <w:rsid w:val="34A72544"/>
    <w:rsid w:val="34C23722"/>
    <w:rsid w:val="34D45EE1"/>
    <w:rsid w:val="355C6E23"/>
    <w:rsid w:val="35883B98"/>
    <w:rsid w:val="35A966DC"/>
    <w:rsid w:val="36D02D6F"/>
    <w:rsid w:val="37FC0FDF"/>
    <w:rsid w:val="3B650593"/>
    <w:rsid w:val="3CB12263"/>
    <w:rsid w:val="3CB567AD"/>
    <w:rsid w:val="3D451165"/>
    <w:rsid w:val="3E0845C3"/>
    <w:rsid w:val="3FA66DF4"/>
    <w:rsid w:val="40D437A5"/>
    <w:rsid w:val="44181B72"/>
    <w:rsid w:val="45FE103E"/>
    <w:rsid w:val="461C7FF4"/>
    <w:rsid w:val="46F55929"/>
    <w:rsid w:val="47342587"/>
    <w:rsid w:val="478B5031"/>
    <w:rsid w:val="4A9F6CB7"/>
    <w:rsid w:val="4AFB3B9A"/>
    <w:rsid w:val="4B421F8E"/>
    <w:rsid w:val="4B9227E7"/>
    <w:rsid w:val="4C926A08"/>
    <w:rsid w:val="4CA11E7D"/>
    <w:rsid w:val="4CFC7015"/>
    <w:rsid w:val="4D1D4582"/>
    <w:rsid w:val="4D356381"/>
    <w:rsid w:val="51C37FF8"/>
    <w:rsid w:val="51CA67DE"/>
    <w:rsid w:val="52DE50BA"/>
    <w:rsid w:val="53301099"/>
    <w:rsid w:val="56E865AC"/>
    <w:rsid w:val="577244D3"/>
    <w:rsid w:val="57EE3556"/>
    <w:rsid w:val="58B23CD3"/>
    <w:rsid w:val="5AF45EBD"/>
    <w:rsid w:val="5B0B6EA5"/>
    <w:rsid w:val="5C07621D"/>
    <w:rsid w:val="5CA71DC9"/>
    <w:rsid w:val="5D1B40C9"/>
    <w:rsid w:val="5D4B037F"/>
    <w:rsid w:val="61811385"/>
    <w:rsid w:val="61BD54C4"/>
    <w:rsid w:val="627F6860"/>
    <w:rsid w:val="634070BF"/>
    <w:rsid w:val="63975623"/>
    <w:rsid w:val="65514B69"/>
    <w:rsid w:val="67B747F4"/>
    <w:rsid w:val="68F62DAA"/>
    <w:rsid w:val="69096F9F"/>
    <w:rsid w:val="69374FE6"/>
    <w:rsid w:val="69B55B15"/>
    <w:rsid w:val="6A144A48"/>
    <w:rsid w:val="6A307415"/>
    <w:rsid w:val="6A507EBF"/>
    <w:rsid w:val="6A797F9D"/>
    <w:rsid w:val="6B2934AE"/>
    <w:rsid w:val="6BE27278"/>
    <w:rsid w:val="6DD00BE0"/>
    <w:rsid w:val="709E2427"/>
    <w:rsid w:val="70B624C6"/>
    <w:rsid w:val="74904AA1"/>
    <w:rsid w:val="75792D3B"/>
    <w:rsid w:val="75F65591"/>
    <w:rsid w:val="770F607C"/>
    <w:rsid w:val="79267239"/>
    <w:rsid w:val="7934750D"/>
    <w:rsid w:val="7A453F33"/>
    <w:rsid w:val="7B475410"/>
    <w:rsid w:val="7BD35B6E"/>
    <w:rsid w:val="7BF56A0E"/>
    <w:rsid w:val="7D32453D"/>
    <w:rsid w:val="7D5B52F7"/>
    <w:rsid w:val="7D8761F3"/>
    <w:rsid w:val="7E412FF3"/>
    <w:rsid w:val="7E4E3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so-ask-bes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aobo</dc:creator>
  <cp:lastModifiedBy>陈坤裕</cp:lastModifiedBy>
  <cp:lastPrinted>2021-11-18T13:00:00Z</cp:lastPrinted>
  <dcterms:modified xsi:type="dcterms:W3CDTF">2022-06-21T07:54:52Z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