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/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</w:rPr>
        <w:t>罗湖区城市更新和土地整备局处理政府信息公开申请流程图</w:t>
      </w:r>
    </w:p>
    <w:p/>
    <w:p/>
    <w:p>
      <w:pPr>
        <w:rPr>
          <w:rFonts w:ascii="宋体" w:hAnsi="宋体"/>
          <w:sz w:val="32"/>
          <w:szCs w:val="32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2"/>
    <w:rsid w:val="003F20D2"/>
    <w:rsid w:val="00D23F6E"/>
    <w:rsid w:val="11AC3457"/>
    <w:rsid w:val="20BD2A66"/>
    <w:rsid w:val="43D573C7"/>
    <w:rsid w:val="50D201C7"/>
    <w:rsid w:val="5B84397B"/>
    <w:rsid w:val="9CD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35</Characters>
  <Lines>1</Lines>
  <Paragraphs>1</Paragraphs>
  <TotalTime>1</TotalTime>
  <ScaleCrop>false</ScaleCrop>
  <LinksUpToDate>false</LinksUpToDate>
  <CharactersWithSpaces>39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hy</dc:creator>
  <cp:lastModifiedBy>wmx</cp:lastModifiedBy>
  <cp:lastPrinted>2019-05-15T15:40:00Z</cp:lastPrinted>
  <dcterms:modified xsi:type="dcterms:W3CDTF">2023-02-28T18:00:18Z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