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2"/>
        <w:jc w:val="left"/>
        <w:rPr>
          <w:rFonts w:hint="eastAsia" w:ascii="华文中宋" w:hAnsi="华文中宋" w:eastAsia="华文中宋" w:cs="华文中宋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2</w:t>
      </w:r>
    </w:p>
    <w:tbl>
      <w:tblPr>
        <w:tblStyle w:val="4"/>
        <w:tblW w:w="892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4"/>
        <w:gridCol w:w="41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8925" w:type="dxa"/>
            <w:gridSpan w:val="2"/>
            <w:tcBorders>
              <w:top w:val="nil"/>
              <w:left w:val="nil"/>
              <w:bottom w:val="single" w:color="000000" w:sz="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highlight w:val="none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资格初审相关事项咨询电话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罗湖区组织人事部门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咨询电话（长途电话区号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eastAsia="zh-CN"/>
              </w:rPr>
              <w:t>中共</w:t>
            </w: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  <w:t>深圳市</w:t>
            </w: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eastAsia="zh-CN"/>
              </w:rPr>
              <w:t>罗湖区委组织部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  <w:lang w:val="en-US" w:eastAsia="zh-CN"/>
              </w:rPr>
              <w:t>25666269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招聘主管单位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咨询电话（长途电话区号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0755）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中共深圳市罗湖区委办公室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25666576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深圳市罗湖区教育局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22185773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深圳市罗湖区发展和改革局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25666309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深圳市罗湖区卫生健康局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25612066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深圳市罗湖区文化广电旅游体育局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25518816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深圳市罗湖区统计局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25666304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深圳市罗湖区退役军人事务局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22185660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深圳市罗湖区住房和建设局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25627631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深圳市罗湖区政务服务数据管理局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25666320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深圳市罗湖区城市更新和土地整备局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82002009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深圳市罗湖区发展研究中心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25666269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深圳市罗湖区机关物业管理办公室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82259569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深圳市罗湖区财政局国库支付中心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25662830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47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深圳市罗湖区建筑工务署</w:t>
            </w:r>
          </w:p>
        </w:tc>
        <w:tc>
          <w:tcPr>
            <w:tcW w:w="4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82222039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594857"/>
    <w:rsid w:val="083A1756"/>
    <w:rsid w:val="0FAB0816"/>
    <w:rsid w:val="20396240"/>
    <w:rsid w:val="29D119D6"/>
    <w:rsid w:val="2F594857"/>
    <w:rsid w:val="2FBF085E"/>
    <w:rsid w:val="4B156913"/>
    <w:rsid w:val="4BFD2D0C"/>
    <w:rsid w:val="FFFE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2023-04-26T09:04:00Z</dcterms:created>
  <dc:creator>Administrator</dc:creator>
  <cp:lastModifiedBy>luohuquwei</cp:lastModifiedBy>
  <cp:lastPrinted>2023-04-28T16:16:00Z</cp:lastPrinted>
  <dcterms:modified xsi:type="dcterms:W3CDTF">2023-05-04T10:28:50Z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F059D52291364E96B4CD6A4E888B9144</vt:lpwstr>
  </property>
</Properties>
</file>