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深圳市罗湖区选调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XX大学XX专业学生。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十三、“年度考核结果”栏，根据实际情况填写201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年考核结果。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1EB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18F3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2CE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0B0F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679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1937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25680787"/>
    <w:rsid w:val="29631F9A"/>
    <w:rsid w:val="2C274C96"/>
    <w:rsid w:val="4EEF7ACA"/>
    <w:rsid w:val="50183D30"/>
    <w:rsid w:val="715D59D9"/>
    <w:rsid w:val="7D4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2</Pages>
  <Words>140</Words>
  <Characters>802</Characters>
  <Lines>6</Lines>
  <Paragraphs>1</Paragraphs>
  <TotalTime>5</TotalTime>
  <ScaleCrop>false</ScaleCrop>
  <LinksUpToDate>false</LinksUpToDate>
  <CharactersWithSpaces>941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2015-09-17T03:46:00Z</dcterms:created>
  <dc:creator>뾰ݿ쭐͓쭐͓͓</dc:creator>
  <cp:lastModifiedBy>李就懿</cp:lastModifiedBy>
  <dcterms:modified xsi:type="dcterms:W3CDTF">2021-01-04T04:09:51Z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